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56" w:rsidRDefault="000A0D56" w:rsidP="000A0D56">
      <w:pPr>
        <w:spacing w:line="360" w:lineRule="auto"/>
        <w:ind w:firstLine="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1" locked="0" layoutInCell="1" allowOverlap="1">
            <wp:simplePos x="0" y="0"/>
            <wp:positionH relativeFrom="column">
              <wp:posOffset>-99060</wp:posOffset>
            </wp:positionH>
            <wp:positionV relativeFrom="paragraph">
              <wp:posOffset>680085</wp:posOffset>
            </wp:positionV>
            <wp:extent cx="5940425" cy="3914775"/>
            <wp:effectExtent l="19050" t="0" r="3175" b="0"/>
            <wp:wrapNone/>
            <wp:docPr id="1" name="Рисунок 1" descr="Что расскажет детский рисунок о вашей семье - Летид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расскажет детский рисунок о вашей семье - Летидор"/>
                    <pic:cNvPicPr>
                      <a:picLocks noChangeAspect="1" noChangeArrowheads="1"/>
                    </pic:cNvPicPr>
                  </pic:nvPicPr>
                  <pic:blipFill>
                    <a:blip r:embed="rId4" cstate="print"/>
                    <a:srcRect/>
                    <a:stretch>
                      <a:fillRect/>
                    </a:stretch>
                  </pic:blipFill>
                  <pic:spPr bwMode="auto">
                    <a:xfrm>
                      <a:off x="0" y="0"/>
                      <a:ext cx="5940425" cy="3914775"/>
                    </a:xfrm>
                    <a:prstGeom prst="rect">
                      <a:avLst/>
                    </a:prstGeom>
                    <a:noFill/>
                    <a:ln w="9525">
                      <a:noFill/>
                      <a:miter lim="800000"/>
                      <a:headEnd/>
                      <a:tailEnd/>
                    </a:ln>
                  </pic:spPr>
                </pic:pic>
              </a:graphicData>
            </a:graphic>
          </wp:anchor>
        </w:drawing>
      </w:r>
      <w:r w:rsidRPr="000A0D56">
        <w:rPr>
          <w:rFonts w:ascii="Times New Roman" w:hAnsi="Times New Roman" w:cs="Times New Roman"/>
          <w:b/>
          <w:sz w:val="32"/>
          <w:szCs w:val="32"/>
        </w:rPr>
        <w:t>Консультация для родителей «Как организовать домашнее занятие по рисованию»</w:t>
      </w: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Default="000A0D56" w:rsidP="000A0D56">
      <w:pPr>
        <w:spacing w:line="360" w:lineRule="auto"/>
        <w:ind w:firstLine="709"/>
        <w:jc w:val="center"/>
        <w:rPr>
          <w:rFonts w:ascii="Times New Roman" w:hAnsi="Times New Roman" w:cs="Times New Roman"/>
          <w:b/>
          <w:sz w:val="32"/>
          <w:szCs w:val="32"/>
        </w:rPr>
      </w:pPr>
    </w:p>
    <w:p w:rsidR="000A0D56" w:rsidRPr="000A0D56" w:rsidRDefault="000A0D56" w:rsidP="000A0D56">
      <w:pPr>
        <w:spacing w:line="360" w:lineRule="auto"/>
        <w:ind w:firstLine="709"/>
        <w:jc w:val="center"/>
        <w:rPr>
          <w:rFonts w:ascii="Times New Roman" w:hAnsi="Times New Roman" w:cs="Times New Roman"/>
          <w:b/>
          <w:sz w:val="32"/>
          <w:szCs w:val="32"/>
        </w:rPr>
      </w:pPr>
    </w:p>
    <w:p w:rsidR="006A4978" w:rsidRPr="000A0D56" w:rsidRDefault="000A0D56" w:rsidP="000A0D56">
      <w:pPr>
        <w:spacing w:line="360" w:lineRule="auto"/>
        <w:ind w:firstLine="709"/>
        <w:jc w:val="both"/>
        <w:rPr>
          <w:rFonts w:ascii="Times New Roman" w:hAnsi="Times New Roman" w:cs="Times New Roman"/>
          <w:sz w:val="28"/>
          <w:szCs w:val="28"/>
        </w:rPr>
      </w:pPr>
      <w:r w:rsidRPr="000A0D56">
        <w:rPr>
          <w:rFonts w:ascii="Times New Roman" w:hAnsi="Times New Roman" w:cs="Times New Roman"/>
          <w:sz w:val="28"/>
          <w:szCs w:val="28"/>
        </w:rPr>
        <w:t xml:space="preserve">Любая деятельность детей, а художественная по своему содержанию особенно, требует соответствующей организации предметной - пространственной среды. 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 В первую очередь </w:t>
      </w:r>
      <w:proofErr w:type="spellStart"/>
      <w:r w:rsidRPr="000A0D56">
        <w:rPr>
          <w:rFonts w:ascii="Times New Roman" w:hAnsi="Times New Roman" w:cs="Times New Roman"/>
          <w:sz w:val="28"/>
          <w:szCs w:val="28"/>
        </w:rPr>
        <w:t>родителямнеобходимо</w:t>
      </w:r>
      <w:proofErr w:type="spellEnd"/>
      <w:r w:rsidRPr="000A0D56">
        <w:rPr>
          <w:rFonts w:ascii="Times New Roman" w:hAnsi="Times New Roman" w:cs="Times New Roman"/>
          <w:sz w:val="28"/>
          <w:szCs w:val="28"/>
        </w:rPr>
        <w:t xml:space="preserve">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Для рисования, прежде всего, потребуется бумага - листы из </w:t>
      </w:r>
      <w:proofErr w:type="spellStart"/>
      <w:r w:rsidRPr="000A0D56">
        <w:rPr>
          <w:rFonts w:ascii="Times New Roman" w:hAnsi="Times New Roman" w:cs="Times New Roman"/>
          <w:sz w:val="28"/>
          <w:szCs w:val="28"/>
        </w:rPr>
        <w:t>альбомов</w:t>
      </w:r>
      <w:proofErr w:type="gramStart"/>
      <w:r w:rsidRPr="000A0D56">
        <w:rPr>
          <w:rFonts w:ascii="Times New Roman" w:hAnsi="Times New Roman" w:cs="Times New Roman"/>
          <w:sz w:val="28"/>
          <w:szCs w:val="28"/>
        </w:rPr>
        <w:t>,л</w:t>
      </w:r>
      <w:proofErr w:type="gramEnd"/>
      <w:r w:rsidRPr="000A0D56">
        <w:rPr>
          <w:rFonts w:ascii="Times New Roman" w:hAnsi="Times New Roman" w:cs="Times New Roman"/>
          <w:sz w:val="28"/>
          <w:szCs w:val="28"/>
        </w:rPr>
        <w:t>исты</w:t>
      </w:r>
      <w:proofErr w:type="spellEnd"/>
      <w:r w:rsidRPr="000A0D56">
        <w:rPr>
          <w:rFonts w:ascii="Times New Roman" w:hAnsi="Times New Roman" w:cs="Times New Roman"/>
          <w:sz w:val="28"/>
          <w:szCs w:val="28"/>
        </w:rPr>
        <w:t xml:space="preserve">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 </w:t>
      </w:r>
      <w:r w:rsidRPr="000A0D56">
        <w:rPr>
          <w:rFonts w:ascii="Times New Roman" w:hAnsi="Times New Roman" w:cs="Times New Roman"/>
          <w:sz w:val="28"/>
          <w:szCs w:val="28"/>
        </w:rPr>
        <w:lastRenderedPageBreak/>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Запаситесь цветной бумагой или </w:t>
      </w:r>
      <w:proofErr w:type="spellStart"/>
      <w:r w:rsidRPr="000A0D56">
        <w:rPr>
          <w:rFonts w:ascii="Times New Roman" w:hAnsi="Times New Roman" w:cs="Times New Roman"/>
          <w:sz w:val="28"/>
          <w:szCs w:val="28"/>
        </w:rPr>
        <w:t>затонируйте</w:t>
      </w:r>
      <w:proofErr w:type="spellEnd"/>
      <w:r w:rsidRPr="000A0D56">
        <w:rPr>
          <w:rFonts w:ascii="Times New Roman" w:hAnsi="Times New Roman" w:cs="Times New Roman"/>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 Первые краски, с которыми знакомится малыш -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 шести цветов, а затем ему можно дать весь набор красок. Гуашь - это кроющая, непрозрачная краска, поэтому при работе с ней можно накладывать один цвет на другой. Если краска очень густая, можно развести её водой, до консистенции сметаны. Покупая кисти, обратите внимание на номер на деревянной ручке, чем кисточка толще, тем больше номер. Для рисования гуашью подойдут толстые кисти № 18-20. 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Наиболее распространённым изобразительным материалом являются цветные карандаши, в коробке их может быть 6, 12, 24 штуки. Малышу лучше рисовать</w:t>
      </w:r>
      <w:r w:rsidR="00E82C6C">
        <w:rPr>
          <w:rFonts w:ascii="Times New Roman" w:hAnsi="Times New Roman" w:cs="Times New Roman"/>
          <w:sz w:val="28"/>
          <w:szCs w:val="28"/>
        </w:rPr>
        <w:t xml:space="preserve"> </w:t>
      </w:r>
      <w:r w:rsidRPr="000A0D56">
        <w:rPr>
          <w:rFonts w:ascii="Times New Roman" w:hAnsi="Times New Roman" w:cs="Times New Roman"/>
          <w:sz w:val="28"/>
          <w:szCs w:val="28"/>
        </w:rPr>
        <w:t xml:space="preserve">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w:t>
      </w:r>
      <w:r w:rsidRPr="000A0D56">
        <w:rPr>
          <w:rFonts w:ascii="Times New Roman" w:hAnsi="Times New Roman" w:cs="Times New Roman"/>
          <w:sz w:val="28"/>
          <w:szCs w:val="28"/>
        </w:rPr>
        <w:lastRenderedPageBreak/>
        <w:t xml:space="preserve">специальный стакан для рисования. 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 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 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 </w:t>
      </w:r>
    </w:p>
    <w:p w:rsidR="000A0D56" w:rsidRPr="000A0D56" w:rsidRDefault="000A0D56" w:rsidP="000A0D56">
      <w:pPr>
        <w:spacing w:line="360" w:lineRule="auto"/>
        <w:ind w:firstLine="709"/>
        <w:jc w:val="both"/>
        <w:rPr>
          <w:rFonts w:ascii="Times New Roman" w:hAnsi="Times New Roman" w:cs="Times New Roman"/>
          <w:sz w:val="28"/>
          <w:szCs w:val="28"/>
        </w:rPr>
      </w:pPr>
      <w:r w:rsidRPr="000A0D56">
        <w:rPr>
          <w:rFonts w:ascii="Times New Roman" w:hAnsi="Times New Roman" w:cs="Times New Roman"/>
          <w:sz w:val="28"/>
          <w:szCs w:val="28"/>
        </w:rPr>
        <w:t>Рисование способствует развитию творчества ребёнка и гармоничному развитию его личности. Рисуйте, создавайте, творите и получайте огромное удовольствие от совместного времяпровождения!</w:t>
      </w:r>
    </w:p>
    <w:sectPr w:rsidR="000A0D56" w:rsidRPr="000A0D56" w:rsidSect="006A4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D56"/>
    <w:rsid w:val="000A0D56"/>
    <w:rsid w:val="0035000C"/>
    <w:rsid w:val="006A4978"/>
    <w:rsid w:val="00A716A1"/>
    <w:rsid w:val="00E82C6C"/>
    <w:rsid w:val="00FB0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78"/>
  </w:style>
  <w:style w:type="paragraph" w:styleId="1">
    <w:name w:val="heading 1"/>
    <w:basedOn w:val="a"/>
    <w:next w:val="a"/>
    <w:link w:val="10"/>
    <w:uiPriority w:val="9"/>
    <w:qFormat/>
    <w:rsid w:val="0035000C"/>
    <w:pPr>
      <w:keepNext/>
      <w:keepLines/>
      <w:spacing w:before="120" w:after="0" w:line="240" w:lineRule="auto"/>
      <w:outlineLvl w:val="0"/>
    </w:pPr>
    <w:rPr>
      <w:rFonts w:ascii="Times New Roman" w:eastAsiaTheme="majorEastAsia" w:hAnsi="Times New Roman" w:cstheme="majorBid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00C"/>
    <w:rPr>
      <w:rFonts w:ascii="Times New Roman" w:eastAsiaTheme="majorEastAsia" w:hAnsi="Times New Roman" w:cstheme="majorBidi"/>
      <w:b/>
      <w:bCs/>
      <w:sz w:val="28"/>
      <w:szCs w:val="28"/>
      <w:lang w:eastAsia="ru-RU"/>
    </w:rPr>
  </w:style>
  <w:style w:type="paragraph" w:styleId="a3">
    <w:name w:val="Subtitle"/>
    <w:basedOn w:val="a"/>
    <w:next w:val="a"/>
    <w:link w:val="a4"/>
    <w:uiPriority w:val="11"/>
    <w:qFormat/>
    <w:rsid w:val="0035000C"/>
    <w:pPr>
      <w:numPr>
        <w:ilvl w:val="1"/>
      </w:numPr>
      <w:spacing w:after="0" w:line="240" w:lineRule="auto"/>
    </w:pPr>
    <w:rPr>
      <w:rFonts w:ascii="Times New Roman" w:eastAsiaTheme="majorEastAsia" w:hAnsi="Times New Roman" w:cstheme="majorBidi"/>
      <w:b/>
      <w:iCs/>
      <w:spacing w:val="15"/>
      <w:sz w:val="28"/>
      <w:szCs w:val="24"/>
      <w:lang w:eastAsia="ru-RU"/>
    </w:rPr>
  </w:style>
  <w:style w:type="character" w:customStyle="1" w:styleId="a4">
    <w:name w:val="Подзаголовок Знак"/>
    <w:basedOn w:val="a0"/>
    <w:link w:val="a3"/>
    <w:uiPriority w:val="11"/>
    <w:rsid w:val="0035000C"/>
    <w:rPr>
      <w:rFonts w:ascii="Times New Roman" w:eastAsiaTheme="majorEastAsia" w:hAnsi="Times New Roman" w:cstheme="majorBidi"/>
      <w:b/>
      <w:iCs/>
      <w:spacing w:val="15"/>
      <w:sz w:val="28"/>
      <w:szCs w:val="24"/>
      <w:lang w:eastAsia="ru-RU"/>
    </w:rPr>
  </w:style>
  <w:style w:type="paragraph" w:styleId="a5">
    <w:name w:val="Balloon Text"/>
    <w:basedOn w:val="a"/>
    <w:link w:val="a6"/>
    <w:uiPriority w:val="99"/>
    <w:semiHidden/>
    <w:unhideWhenUsed/>
    <w:rsid w:val="000A0D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2021-02-02T17:59:00Z</dcterms:created>
  <dcterms:modified xsi:type="dcterms:W3CDTF">2021-02-02T19:12:00Z</dcterms:modified>
</cp:coreProperties>
</file>