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DE50" w14:textId="1C5C5ABD" w:rsidR="002B6103" w:rsidRDefault="002B6103" w:rsidP="002B6103">
      <w:pPr>
        <w:spacing w:after="0" w:line="240" w:lineRule="auto"/>
        <w:jc w:val="both"/>
        <w:rPr>
          <w:rFonts w:ascii="Times New Roman" w:hAnsi="Times New Roman"/>
          <w:b/>
          <w:bCs/>
          <w:kern w:val="0"/>
          <w:sz w:val="28"/>
          <w:szCs w:val="28"/>
          <w:lang w:eastAsia="ru-RU"/>
          <w14:ligatures w14:val="none"/>
        </w:rPr>
      </w:pPr>
      <w:r w:rsidRPr="00F82FD2">
        <w:rPr>
          <w:rFonts w:ascii="Times New Roman" w:hAnsi="Times New Roman"/>
          <w:b/>
          <w:bCs/>
          <w:kern w:val="0"/>
          <w:sz w:val="28"/>
          <w:szCs w:val="28"/>
          <w:lang w:eastAsia="ru-RU"/>
          <w14:ligatures w14:val="none"/>
        </w:rPr>
        <w:t xml:space="preserve">Проблемный анализ и оценка эффективности выполнения Программы развития </w:t>
      </w:r>
      <w:r>
        <w:rPr>
          <w:rFonts w:ascii="Times New Roman" w:hAnsi="Times New Roman"/>
          <w:b/>
          <w:bCs/>
          <w:kern w:val="0"/>
          <w:sz w:val="28"/>
          <w:szCs w:val="28"/>
          <w:lang w:eastAsia="ru-RU"/>
          <w14:ligatures w14:val="none"/>
        </w:rPr>
        <w:t>з</w:t>
      </w:r>
      <w:r w:rsidRPr="00F82FD2">
        <w:rPr>
          <w:rFonts w:ascii="Times New Roman" w:hAnsi="Times New Roman"/>
          <w:b/>
          <w:bCs/>
          <w:kern w:val="0"/>
          <w:sz w:val="28"/>
          <w:szCs w:val="28"/>
          <w:lang w:eastAsia="ru-RU"/>
          <w14:ligatures w14:val="none"/>
        </w:rPr>
        <w:t>а период 2020-2023 гг.</w:t>
      </w:r>
    </w:p>
    <w:p w14:paraId="40B9715D" w14:textId="77777777" w:rsidR="002B6103" w:rsidRDefault="002B6103" w:rsidP="002B6103">
      <w:pPr>
        <w:spacing w:after="0" w:line="240" w:lineRule="auto"/>
        <w:jc w:val="both"/>
        <w:rPr>
          <w:rFonts w:ascii="Times New Roman" w:hAnsi="Times New Roman"/>
          <w:b/>
          <w:bCs/>
          <w:kern w:val="0"/>
          <w:sz w:val="28"/>
          <w:szCs w:val="28"/>
          <w:lang w:eastAsia="ru-RU"/>
          <w14:ligatures w14:val="none"/>
        </w:rPr>
      </w:pPr>
    </w:p>
    <w:p w14:paraId="253ECF82" w14:textId="77777777" w:rsidR="002B6103" w:rsidRPr="008F53FE" w:rsidRDefault="002B6103" w:rsidP="002B6103">
      <w:pPr>
        <w:spacing w:after="0" w:line="240" w:lineRule="auto"/>
        <w:jc w:val="both"/>
        <w:rPr>
          <w:rFonts w:ascii="Times New Roman" w:hAnsi="Times New Roman"/>
          <w:kern w:val="0"/>
          <w:sz w:val="24"/>
          <w:szCs w:val="24"/>
          <w:lang w:eastAsia="ru-RU"/>
          <w14:ligatures w14:val="none"/>
        </w:rPr>
      </w:pPr>
      <w:r w:rsidRPr="008F53FE">
        <w:rPr>
          <w:rFonts w:ascii="Times New Roman" w:hAnsi="Times New Roman"/>
          <w:kern w:val="0"/>
          <w:sz w:val="24"/>
          <w:szCs w:val="24"/>
          <w:lang w:eastAsia="ru-RU"/>
          <w14:ligatures w14:val="none"/>
        </w:rPr>
        <w:t>Основная цель проводимого анализа</w:t>
      </w:r>
      <w:r>
        <w:rPr>
          <w:rFonts w:ascii="Times New Roman" w:hAnsi="Times New Roman"/>
          <w:kern w:val="0"/>
          <w:sz w:val="24"/>
          <w:szCs w:val="24"/>
          <w:lang w:eastAsia="ru-RU"/>
          <w14:ligatures w14:val="none"/>
        </w:rPr>
        <w:t xml:space="preserve"> эффективности выполнения Программы развития учреждения, состоит в следующем:</w:t>
      </w:r>
    </w:p>
    <w:p w14:paraId="75AB7614" w14:textId="77777777" w:rsidR="002B6103" w:rsidRPr="008F53FE" w:rsidRDefault="002B6103" w:rsidP="002B6103">
      <w:pPr>
        <w:numPr>
          <w:ilvl w:val="0"/>
          <w:numId w:val="1"/>
        </w:numPr>
        <w:shd w:val="clear" w:color="auto" w:fill="FFFFFF" w:themeFill="background1"/>
        <w:spacing w:before="30" w:after="30" w:line="240" w:lineRule="auto"/>
        <w:ind w:left="1020"/>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xml:space="preserve">выявить эффективность процесса реализации Программы развития МДОУ «Детский сад № </w:t>
      </w:r>
      <w:r w:rsidRPr="00652FE8">
        <w:rPr>
          <w:rFonts w:ascii="Times New Roman" w:eastAsia="Times New Roman" w:hAnsi="Times New Roman" w:cs="Times New Roman"/>
          <w:kern w:val="0"/>
          <w:sz w:val="24"/>
          <w:szCs w:val="24"/>
          <w:lang w:eastAsia="ru-RU"/>
          <w14:ligatures w14:val="none"/>
        </w:rPr>
        <w:t xml:space="preserve">222» за </w:t>
      </w:r>
      <w:proofErr w:type="gramStart"/>
      <w:r w:rsidRPr="00652FE8">
        <w:rPr>
          <w:rFonts w:ascii="Times New Roman" w:eastAsia="Times New Roman" w:hAnsi="Times New Roman" w:cs="Times New Roman"/>
          <w:kern w:val="0"/>
          <w:sz w:val="24"/>
          <w:szCs w:val="24"/>
          <w:lang w:eastAsia="ru-RU"/>
          <w14:ligatures w14:val="none"/>
        </w:rPr>
        <w:t xml:space="preserve">период </w:t>
      </w:r>
      <w:r w:rsidRPr="008F53FE">
        <w:rPr>
          <w:rFonts w:ascii="Times New Roman" w:eastAsia="Times New Roman" w:hAnsi="Times New Roman" w:cs="Times New Roman"/>
          <w:kern w:val="0"/>
          <w:sz w:val="24"/>
          <w:szCs w:val="24"/>
          <w:lang w:eastAsia="ru-RU"/>
          <w14:ligatures w14:val="none"/>
        </w:rPr>
        <w:t xml:space="preserve"> 20</w:t>
      </w:r>
      <w:r w:rsidRPr="00652FE8">
        <w:rPr>
          <w:rFonts w:ascii="Times New Roman" w:eastAsia="Times New Roman" w:hAnsi="Times New Roman" w:cs="Times New Roman"/>
          <w:kern w:val="0"/>
          <w:sz w:val="24"/>
          <w:szCs w:val="24"/>
          <w:lang w:eastAsia="ru-RU"/>
          <w14:ligatures w14:val="none"/>
        </w:rPr>
        <w:t>20</w:t>
      </w:r>
      <w:proofErr w:type="gramEnd"/>
      <w:r w:rsidRPr="008F53FE">
        <w:rPr>
          <w:rFonts w:ascii="Times New Roman" w:eastAsia="Times New Roman" w:hAnsi="Times New Roman" w:cs="Times New Roman"/>
          <w:kern w:val="0"/>
          <w:sz w:val="24"/>
          <w:szCs w:val="24"/>
          <w:lang w:eastAsia="ru-RU"/>
          <w14:ligatures w14:val="none"/>
        </w:rPr>
        <w:t>-20</w:t>
      </w:r>
      <w:r w:rsidRPr="00652FE8">
        <w:rPr>
          <w:rFonts w:ascii="Times New Roman" w:eastAsia="Times New Roman" w:hAnsi="Times New Roman" w:cs="Times New Roman"/>
          <w:kern w:val="0"/>
          <w:sz w:val="24"/>
          <w:szCs w:val="24"/>
          <w:lang w:eastAsia="ru-RU"/>
          <w14:ligatures w14:val="none"/>
        </w:rPr>
        <w:t>23</w:t>
      </w:r>
      <w:r w:rsidRPr="008F53FE">
        <w:rPr>
          <w:rFonts w:ascii="Times New Roman" w:eastAsia="Times New Roman" w:hAnsi="Times New Roman" w:cs="Times New Roman"/>
          <w:kern w:val="0"/>
          <w:sz w:val="24"/>
          <w:szCs w:val="24"/>
          <w:lang w:eastAsia="ru-RU"/>
          <w14:ligatures w14:val="none"/>
        </w:rPr>
        <w:t xml:space="preserve"> гг.;</w:t>
      </w:r>
    </w:p>
    <w:p w14:paraId="4DDDE4E3" w14:textId="77777777" w:rsidR="002B6103" w:rsidRPr="008F53FE" w:rsidRDefault="002B6103" w:rsidP="002B6103">
      <w:pPr>
        <w:numPr>
          <w:ilvl w:val="0"/>
          <w:numId w:val="1"/>
        </w:numPr>
        <w:shd w:val="clear" w:color="auto" w:fill="FFFFFF" w:themeFill="background1"/>
        <w:spacing w:before="30" w:after="30" w:line="240" w:lineRule="auto"/>
        <w:ind w:left="1020"/>
        <w:jc w:val="both"/>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xml:space="preserve">охарактеризовать проблемы, характеризующие процесс реализации Программы развития </w:t>
      </w:r>
      <w:r w:rsidRPr="00652FE8">
        <w:rPr>
          <w:rFonts w:ascii="Times New Roman" w:eastAsia="Times New Roman" w:hAnsi="Times New Roman" w:cs="Times New Roman"/>
          <w:kern w:val="0"/>
          <w:sz w:val="24"/>
          <w:szCs w:val="24"/>
          <w:lang w:eastAsia="ru-RU"/>
          <w14:ligatures w14:val="none"/>
        </w:rPr>
        <w:t>за данный период;</w:t>
      </w:r>
    </w:p>
    <w:p w14:paraId="54A2A99C" w14:textId="77777777" w:rsidR="002B6103" w:rsidRDefault="002B6103" w:rsidP="002B6103">
      <w:pPr>
        <w:numPr>
          <w:ilvl w:val="0"/>
          <w:numId w:val="1"/>
        </w:numPr>
        <w:shd w:val="clear" w:color="auto" w:fill="FFFFFF" w:themeFill="background1"/>
        <w:spacing w:before="30" w:after="30" w:line="240" w:lineRule="auto"/>
        <w:ind w:left="1020"/>
        <w:jc w:val="both"/>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xml:space="preserve">учесть недостатки реализации Программы развития в процессе </w:t>
      </w:r>
      <w:r w:rsidRPr="00652FE8">
        <w:rPr>
          <w:rFonts w:ascii="Times New Roman" w:eastAsia="Times New Roman" w:hAnsi="Times New Roman" w:cs="Times New Roman"/>
          <w:kern w:val="0"/>
          <w:sz w:val="24"/>
          <w:szCs w:val="24"/>
          <w:lang w:eastAsia="ru-RU"/>
          <w14:ligatures w14:val="none"/>
        </w:rPr>
        <w:t xml:space="preserve">проектирования новой Программы развития на предстоящий период 2024-2027 гг.: </w:t>
      </w:r>
      <w:r w:rsidRPr="008F53FE">
        <w:rPr>
          <w:rFonts w:ascii="Times New Roman" w:eastAsia="Times New Roman" w:hAnsi="Times New Roman" w:cs="Times New Roman"/>
          <w:kern w:val="0"/>
          <w:sz w:val="24"/>
          <w:szCs w:val="24"/>
          <w:lang w:eastAsia="ru-RU"/>
          <w14:ligatures w14:val="none"/>
        </w:rPr>
        <w:t>целеполагания и выбора индик</w:t>
      </w:r>
      <w:r w:rsidRPr="00652FE8">
        <w:rPr>
          <w:rFonts w:ascii="Times New Roman" w:eastAsia="Times New Roman" w:hAnsi="Times New Roman" w:cs="Times New Roman"/>
          <w:kern w:val="0"/>
          <w:sz w:val="24"/>
          <w:szCs w:val="24"/>
          <w:lang w:eastAsia="ru-RU"/>
          <w14:ligatures w14:val="none"/>
        </w:rPr>
        <w:t>а</w:t>
      </w:r>
      <w:r w:rsidRPr="008F53FE">
        <w:rPr>
          <w:rFonts w:ascii="Times New Roman" w:eastAsia="Times New Roman" w:hAnsi="Times New Roman" w:cs="Times New Roman"/>
          <w:kern w:val="0"/>
          <w:sz w:val="24"/>
          <w:szCs w:val="24"/>
          <w:lang w:eastAsia="ru-RU"/>
          <w14:ligatures w14:val="none"/>
        </w:rPr>
        <w:t>торов Программы развития ДОУ</w:t>
      </w:r>
      <w:r w:rsidRPr="00652FE8">
        <w:rPr>
          <w:rFonts w:ascii="Times New Roman" w:eastAsia="Times New Roman" w:hAnsi="Times New Roman" w:cs="Times New Roman"/>
          <w:kern w:val="0"/>
          <w:sz w:val="24"/>
          <w:szCs w:val="24"/>
          <w:lang w:eastAsia="ru-RU"/>
          <w14:ligatures w14:val="none"/>
        </w:rPr>
        <w:t>.</w:t>
      </w:r>
      <w:r w:rsidRPr="008F53FE">
        <w:rPr>
          <w:rFonts w:ascii="Times New Roman" w:eastAsia="Times New Roman" w:hAnsi="Times New Roman" w:cs="Times New Roman"/>
          <w:kern w:val="0"/>
          <w:sz w:val="24"/>
          <w:szCs w:val="24"/>
          <w:lang w:eastAsia="ru-RU"/>
          <w14:ligatures w14:val="none"/>
        </w:rPr>
        <w:t xml:space="preserve"> </w:t>
      </w:r>
      <w:r w:rsidRPr="00652FE8">
        <w:rPr>
          <w:rFonts w:ascii="Times New Roman" w:eastAsia="Times New Roman" w:hAnsi="Times New Roman" w:cs="Times New Roman"/>
          <w:kern w:val="0"/>
          <w:sz w:val="24"/>
          <w:szCs w:val="24"/>
          <w:lang w:eastAsia="ru-RU"/>
          <w14:ligatures w14:val="none"/>
        </w:rPr>
        <w:t xml:space="preserve"> </w:t>
      </w:r>
    </w:p>
    <w:p w14:paraId="7F51BB02" w14:textId="77777777" w:rsidR="002B6103" w:rsidRPr="008F53FE" w:rsidRDefault="002B6103" w:rsidP="002B6103">
      <w:pPr>
        <w:shd w:val="clear" w:color="auto" w:fill="FFFFFF" w:themeFill="background1"/>
        <w:spacing w:before="30" w:after="3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На основе проведенного анализа выполнения поставленных задач Программы развития за предыдущий период будет проводится работа по проектирования новой Программы развития учреждения на последующий период с учетом «точек роста» и </w:t>
      </w:r>
      <w:proofErr w:type="gramStart"/>
      <w:r>
        <w:rPr>
          <w:rFonts w:ascii="Times New Roman" w:eastAsia="Times New Roman" w:hAnsi="Times New Roman" w:cs="Times New Roman"/>
          <w:kern w:val="0"/>
          <w:sz w:val="24"/>
          <w:szCs w:val="24"/>
          <w:lang w:eastAsia="ru-RU"/>
          <w14:ligatures w14:val="none"/>
        </w:rPr>
        <w:t>выявленных  «</w:t>
      </w:r>
      <w:proofErr w:type="gramEnd"/>
      <w:r>
        <w:rPr>
          <w:rFonts w:ascii="Times New Roman" w:eastAsia="Times New Roman" w:hAnsi="Times New Roman" w:cs="Times New Roman"/>
          <w:kern w:val="0"/>
          <w:sz w:val="24"/>
          <w:szCs w:val="24"/>
          <w:lang w:eastAsia="ru-RU"/>
          <w14:ligatures w14:val="none"/>
        </w:rPr>
        <w:t xml:space="preserve">точек дефицита». </w:t>
      </w:r>
    </w:p>
    <w:p w14:paraId="7D8026CC" w14:textId="77777777" w:rsidR="002B6103" w:rsidRDefault="002B6103" w:rsidP="002B6103">
      <w:pPr>
        <w:shd w:val="clear" w:color="auto" w:fill="FFFFFF" w:themeFill="background1"/>
        <w:spacing w:before="90" w:after="90" w:line="240" w:lineRule="auto"/>
        <w:rPr>
          <w:rFonts w:ascii="Times New Roman" w:eastAsia="Times New Roman" w:hAnsi="Times New Roman" w:cs="Times New Roman"/>
          <w:kern w:val="0"/>
          <w:sz w:val="24"/>
          <w:szCs w:val="24"/>
          <w:lang w:eastAsia="ru-RU"/>
          <w14:ligatures w14:val="none"/>
        </w:rPr>
      </w:pPr>
      <w:r w:rsidRPr="008F53FE">
        <w:rPr>
          <w:rFonts w:ascii="Times New Roman" w:eastAsia="Times New Roman" w:hAnsi="Times New Roman" w:cs="Times New Roman"/>
          <w:kern w:val="0"/>
          <w:sz w:val="24"/>
          <w:szCs w:val="24"/>
          <w:lang w:eastAsia="ru-RU"/>
          <w14:ligatures w14:val="none"/>
        </w:rPr>
        <w:t> </w:t>
      </w:r>
    </w:p>
    <w:tbl>
      <w:tblPr>
        <w:tblStyle w:val="a3"/>
        <w:tblW w:w="10768" w:type="dxa"/>
        <w:tblLook w:val="04A0" w:firstRow="1" w:lastRow="0" w:firstColumn="1" w:lastColumn="0" w:noHBand="0" w:noVBand="1"/>
      </w:tblPr>
      <w:tblGrid>
        <w:gridCol w:w="1991"/>
        <w:gridCol w:w="3255"/>
        <w:gridCol w:w="3255"/>
        <w:gridCol w:w="2267"/>
      </w:tblGrid>
      <w:tr w:rsidR="002B6103" w14:paraId="2C21AC4C" w14:textId="77777777" w:rsidTr="00113EA4">
        <w:tc>
          <w:tcPr>
            <w:tcW w:w="1696" w:type="dxa"/>
          </w:tcPr>
          <w:p w14:paraId="385D4FAE" w14:textId="77777777" w:rsidR="002B6103" w:rsidRPr="00F463F6" w:rsidRDefault="002B6103" w:rsidP="00113EA4">
            <w:pPr>
              <w:spacing w:before="90" w:after="90"/>
              <w:rPr>
                <w:rFonts w:ascii="Times New Roman" w:eastAsia="Times New Roman" w:hAnsi="Times New Roman" w:cs="Times New Roman"/>
                <w:b/>
                <w:bCs/>
                <w:kern w:val="0"/>
                <w:sz w:val="24"/>
                <w:szCs w:val="24"/>
                <w:lang w:eastAsia="ru-RU"/>
                <w14:ligatures w14:val="none"/>
              </w:rPr>
            </w:pPr>
            <w:r w:rsidRPr="00F463F6">
              <w:rPr>
                <w:rFonts w:ascii="Times New Roman" w:eastAsia="Times New Roman" w:hAnsi="Times New Roman" w:cs="Times New Roman"/>
                <w:b/>
                <w:bCs/>
                <w:kern w:val="0"/>
                <w:sz w:val="24"/>
                <w:szCs w:val="24"/>
                <w:lang w:eastAsia="ru-RU"/>
                <w14:ligatures w14:val="none"/>
              </w:rPr>
              <w:t>Целевой проект Программы развития 2020-2023 гг.</w:t>
            </w:r>
          </w:p>
        </w:tc>
        <w:tc>
          <w:tcPr>
            <w:tcW w:w="3402" w:type="dxa"/>
          </w:tcPr>
          <w:p w14:paraId="6EC68B84" w14:textId="77777777" w:rsidR="002B6103" w:rsidRPr="00F463F6" w:rsidRDefault="002B6103" w:rsidP="00113EA4">
            <w:pPr>
              <w:spacing w:before="90" w:after="90"/>
              <w:rPr>
                <w:rFonts w:ascii="Times New Roman" w:eastAsia="Times New Roman" w:hAnsi="Times New Roman" w:cs="Times New Roman"/>
                <w:b/>
                <w:bCs/>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Поставленные задачи</w:t>
            </w:r>
            <w:r w:rsidRPr="00F463F6">
              <w:rPr>
                <w:rFonts w:ascii="Times New Roman" w:eastAsia="Times New Roman" w:hAnsi="Times New Roman" w:cs="Times New Roman"/>
                <w:b/>
                <w:bCs/>
                <w:kern w:val="0"/>
                <w:sz w:val="24"/>
                <w:szCs w:val="24"/>
                <w:lang w:eastAsia="ru-RU"/>
                <w14:ligatures w14:val="none"/>
              </w:rPr>
              <w:t xml:space="preserve"> согласно целевому проекту</w:t>
            </w:r>
          </w:p>
        </w:tc>
        <w:tc>
          <w:tcPr>
            <w:tcW w:w="3402" w:type="dxa"/>
          </w:tcPr>
          <w:p w14:paraId="51E347D4" w14:textId="77777777" w:rsidR="002B6103" w:rsidRPr="00F463F6" w:rsidRDefault="002B6103" w:rsidP="00113EA4">
            <w:pPr>
              <w:spacing w:before="90" w:after="90"/>
              <w:rPr>
                <w:rFonts w:ascii="Times New Roman" w:eastAsia="Times New Roman" w:hAnsi="Times New Roman" w:cs="Times New Roman"/>
                <w:b/>
                <w:bCs/>
                <w:kern w:val="0"/>
                <w:sz w:val="24"/>
                <w:szCs w:val="24"/>
                <w:lang w:eastAsia="ru-RU"/>
                <w14:ligatures w14:val="none"/>
              </w:rPr>
            </w:pPr>
            <w:r w:rsidRPr="00F463F6">
              <w:rPr>
                <w:rFonts w:ascii="Times New Roman" w:eastAsia="Times New Roman" w:hAnsi="Times New Roman" w:cs="Times New Roman"/>
                <w:b/>
                <w:bCs/>
                <w:kern w:val="0"/>
                <w:sz w:val="24"/>
                <w:szCs w:val="24"/>
                <w:lang w:eastAsia="ru-RU"/>
                <w14:ligatures w14:val="none"/>
              </w:rPr>
              <w:t xml:space="preserve">Достигнутые результаты на декабрь 2023 г. (завершение действия Программы развития) </w:t>
            </w:r>
          </w:p>
        </w:tc>
        <w:tc>
          <w:tcPr>
            <w:tcW w:w="2268" w:type="dxa"/>
          </w:tcPr>
          <w:p w14:paraId="17477A0B" w14:textId="77777777" w:rsidR="002B6103" w:rsidRPr="00F463F6" w:rsidRDefault="002B6103" w:rsidP="00113EA4">
            <w:pPr>
              <w:spacing w:before="90" w:after="90"/>
              <w:rPr>
                <w:rFonts w:ascii="Times New Roman" w:eastAsia="Times New Roman" w:hAnsi="Times New Roman" w:cs="Times New Roman"/>
                <w:b/>
                <w:bCs/>
                <w:kern w:val="0"/>
                <w:sz w:val="24"/>
                <w:szCs w:val="24"/>
                <w:lang w:eastAsia="ru-RU"/>
                <w14:ligatures w14:val="none"/>
              </w:rPr>
            </w:pPr>
            <w:r w:rsidRPr="00F463F6">
              <w:rPr>
                <w:rFonts w:ascii="Times New Roman" w:eastAsia="Times New Roman" w:hAnsi="Times New Roman" w:cs="Times New Roman"/>
                <w:b/>
                <w:bCs/>
                <w:kern w:val="0"/>
                <w:sz w:val="24"/>
                <w:szCs w:val="24"/>
                <w:lang w:eastAsia="ru-RU"/>
                <w14:ligatures w14:val="none"/>
              </w:rPr>
              <w:t>Выводы о результативности</w:t>
            </w:r>
          </w:p>
        </w:tc>
      </w:tr>
      <w:tr w:rsidR="002B6103" w14:paraId="4F3636CB" w14:textId="77777777" w:rsidTr="00113EA4">
        <w:tc>
          <w:tcPr>
            <w:tcW w:w="1696" w:type="dxa"/>
          </w:tcPr>
          <w:p w14:paraId="22DBB135"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«Реализация дополнительного образования»</w:t>
            </w:r>
          </w:p>
        </w:tc>
        <w:tc>
          <w:tcPr>
            <w:tcW w:w="3402" w:type="dxa"/>
          </w:tcPr>
          <w:p w14:paraId="612A10A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Разработать программы ДПО по разным направлениям и нормативную базу для реализации ДПО</w:t>
            </w:r>
          </w:p>
          <w:p w14:paraId="25CE8F32"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Привлечь поступление дополнительных средств</w:t>
            </w:r>
          </w:p>
          <w:p w14:paraId="00583C8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Выстроить работу по реализации ПФДО</w:t>
            </w:r>
          </w:p>
          <w:p w14:paraId="54176FFE"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Удовлетворить потребности родителей воспитанников в дополнительных образовательных услугах на достаточном уровне</w:t>
            </w:r>
          </w:p>
          <w:p w14:paraId="223058C4"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Создавать новое образовательное пространство (условия) для реализации дополнительного образования с детьми в условиях детского сада</w:t>
            </w:r>
          </w:p>
          <w:p w14:paraId="33CA11E0"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p>
          <w:p w14:paraId="6A1C7A77"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p>
        </w:tc>
        <w:tc>
          <w:tcPr>
            <w:tcW w:w="3402" w:type="dxa"/>
          </w:tcPr>
          <w:p w14:paraId="61931AFE"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Разработаны Программы дополнительного образования для детей дошкольного возраста по разным направлениям.</w:t>
            </w:r>
          </w:p>
          <w:p w14:paraId="637F7476"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Созданы эффективные условия для проведения ПДО с детьми в условиях ДОУ.</w:t>
            </w:r>
          </w:p>
          <w:p w14:paraId="2BA3CC2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Привлечено поступление доп. средств (внебюджетное финансирование).</w:t>
            </w:r>
          </w:p>
          <w:p w14:paraId="45DCB71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Организована работа по ПФДО, назначены ответственные лица, четко ведется документация.</w:t>
            </w:r>
          </w:p>
          <w:p w14:paraId="3F698211"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По результатам мониторингов не менее 85% родителей демонстрируют высокий уровень удовлетворенности платными образовательными услугами. </w:t>
            </w:r>
          </w:p>
          <w:p w14:paraId="4DAF984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Родители систематически информированы о качестве проводимых услуг путем открытых просмотров</w:t>
            </w:r>
          </w:p>
        </w:tc>
        <w:tc>
          <w:tcPr>
            <w:tcW w:w="2268" w:type="dxa"/>
          </w:tcPr>
          <w:p w14:paraId="64727872"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Данный целевой проект реализован в полной мере. На достаточном уровне созданы кадровые и МТ условия для реализации ДПО, разработана, систематизирована нормативная база. Программы приведены в соответствие с требованиями. Программы внедрены в практику работы дополнительных образовательных услуг.</w:t>
            </w:r>
          </w:p>
          <w:p w14:paraId="16838947"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p>
        </w:tc>
      </w:tr>
      <w:tr w:rsidR="002B6103" w14:paraId="20103B74" w14:textId="77777777" w:rsidTr="00113EA4">
        <w:tc>
          <w:tcPr>
            <w:tcW w:w="1696" w:type="dxa"/>
          </w:tcPr>
          <w:p w14:paraId="6DE0E6F4"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«Инклюзивное образование»</w:t>
            </w:r>
          </w:p>
        </w:tc>
        <w:tc>
          <w:tcPr>
            <w:tcW w:w="3402" w:type="dxa"/>
          </w:tcPr>
          <w:p w14:paraId="68091D58"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Организовать работу групп комбинированной направленности для детей с ОВЗ с учетом их </w:t>
            </w:r>
            <w:r>
              <w:rPr>
                <w:rFonts w:ascii="Times New Roman" w:eastAsia="Times New Roman" w:hAnsi="Times New Roman" w:cs="Times New Roman"/>
                <w:kern w:val="0"/>
                <w:sz w:val="24"/>
                <w:szCs w:val="24"/>
                <w:lang w:eastAsia="ru-RU"/>
                <w14:ligatures w14:val="none"/>
              </w:rPr>
              <w:lastRenderedPageBreak/>
              <w:t>индивидуальных особенностей.</w:t>
            </w:r>
          </w:p>
          <w:p w14:paraId="40B798C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Создать необходимые условия в группах комбинированной направленности для проведения с детьми работы по преодолению речевых нарушений.</w:t>
            </w:r>
          </w:p>
          <w:p w14:paraId="5E6DD686"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Освоить, внедрить в практику новые (современные) образовательные технологии, направленные на преодоление речевых нарушений.</w:t>
            </w:r>
          </w:p>
          <w:p w14:paraId="36CBBBA8"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Включить педагогов (воспитателей, специалистов) в инновационную деятельность; развивать кадровый потенциал.</w:t>
            </w:r>
          </w:p>
          <w:p w14:paraId="40EAE1D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Обеспечить принцип интеграции усилий воспитателей и специалистов в работе с детьми ОВЗ.</w:t>
            </w:r>
          </w:p>
          <w:p w14:paraId="0DE7C038"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0EC5CB29"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p>
        </w:tc>
        <w:tc>
          <w:tcPr>
            <w:tcW w:w="3402" w:type="dxa"/>
          </w:tcPr>
          <w:p w14:paraId="550F9AD1"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Созданы группы комбинированной направленности для детей, имеющих ТНР.</w:t>
            </w:r>
          </w:p>
          <w:p w14:paraId="52B3233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Модернизирована (внесены дополнения) в РППС групп комбинированной направленности: созданы логопедические центры и уголки в каждой группе, наполнены необходимым содержанием. </w:t>
            </w:r>
          </w:p>
          <w:p w14:paraId="3D5B906F"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Спланирована работа воспитателей групп и учителей-логопедов с детьми, имеющими ТНР на основе интеграции усилий специалистов. </w:t>
            </w:r>
          </w:p>
          <w:p w14:paraId="7CC0D1C8"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Отдельно выделены подгруппы детей с ОВЗ для проведения не только индивидуальной </w:t>
            </w:r>
            <w:proofErr w:type="gramStart"/>
            <w:r>
              <w:rPr>
                <w:rFonts w:ascii="Times New Roman" w:eastAsia="Times New Roman" w:hAnsi="Times New Roman" w:cs="Times New Roman"/>
                <w:kern w:val="0"/>
                <w:sz w:val="24"/>
                <w:szCs w:val="24"/>
                <w:lang w:eastAsia="ru-RU"/>
                <w14:ligatures w14:val="none"/>
              </w:rPr>
              <w:t>работой</w:t>
            </w:r>
            <w:proofErr w:type="gramEnd"/>
            <w:r>
              <w:rPr>
                <w:rFonts w:ascii="Times New Roman" w:eastAsia="Times New Roman" w:hAnsi="Times New Roman" w:cs="Times New Roman"/>
                <w:kern w:val="0"/>
                <w:sz w:val="24"/>
                <w:szCs w:val="24"/>
                <w:lang w:eastAsia="ru-RU"/>
                <w14:ligatures w14:val="none"/>
              </w:rPr>
              <w:t xml:space="preserve"> но и подгрупповой, в т.ч. по разделу «подготовка к обучению грамоте». Направления работы   воспитателей и уч.- логопедов спланированы в расписании ОД на всех группах. Спроектирована работа в разных помещениях в течение всего дня пребывания детей в ДОУ. </w:t>
            </w:r>
          </w:p>
          <w:p w14:paraId="0C3CCF3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Учителя-логопеды, воспитатели включены в работу на уровне ДОУ и МСО г. Ярославля по освоению образовательных технологий для работы с детьми, имеющими речевые нарушения. Созданы условия для диссеминации опыта работы коллектива ДОУ № </w:t>
            </w:r>
            <w:proofErr w:type="gramStart"/>
            <w:r>
              <w:rPr>
                <w:rFonts w:ascii="Times New Roman" w:eastAsia="Times New Roman" w:hAnsi="Times New Roman" w:cs="Times New Roman"/>
                <w:kern w:val="0"/>
                <w:sz w:val="24"/>
                <w:szCs w:val="24"/>
                <w:lang w:eastAsia="ru-RU"/>
                <w14:ligatures w14:val="none"/>
              </w:rPr>
              <w:t>222»  в</w:t>
            </w:r>
            <w:proofErr w:type="gramEnd"/>
            <w:r>
              <w:rPr>
                <w:rFonts w:ascii="Times New Roman" w:eastAsia="Times New Roman" w:hAnsi="Times New Roman" w:cs="Times New Roman"/>
                <w:kern w:val="0"/>
                <w:sz w:val="24"/>
                <w:szCs w:val="24"/>
                <w:lang w:eastAsia="ru-RU"/>
                <w14:ligatures w14:val="none"/>
              </w:rPr>
              <w:t xml:space="preserve"> данном направлении; С 2022 г. педагоги включены в работу сетевого пед. сообщества «Педагог для всех» по направлению «Логопедические технологии в работе педагогов».</w:t>
            </w:r>
          </w:p>
        </w:tc>
        <w:tc>
          <w:tcPr>
            <w:tcW w:w="2268" w:type="dxa"/>
          </w:tcPr>
          <w:p w14:paraId="13E6E1BA"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sidRPr="00BB07A3">
              <w:rPr>
                <w:rFonts w:ascii="Times New Roman" w:eastAsia="Times New Roman" w:hAnsi="Times New Roman" w:cs="Times New Roman"/>
                <w:kern w:val="0"/>
                <w:sz w:val="24"/>
                <w:szCs w:val="24"/>
                <w:lang w:eastAsia="ru-RU"/>
                <w14:ligatures w14:val="none"/>
              </w:rPr>
              <w:lastRenderedPageBreak/>
              <w:t xml:space="preserve">Данный целевой проект реализован </w:t>
            </w:r>
            <w:r>
              <w:rPr>
                <w:rFonts w:ascii="Times New Roman" w:eastAsia="Times New Roman" w:hAnsi="Times New Roman" w:cs="Times New Roman"/>
                <w:kern w:val="0"/>
                <w:sz w:val="24"/>
                <w:szCs w:val="24"/>
                <w:lang w:eastAsia="ru-RU"/>
                <w14:ligatures w14:val="none"/>
              </w:rPr>
              <w:t xml:space="preserve">практически </w:t>
            </w:r>
            <w:r w:rsidRPr="00BB07A3">
              <w:rPr>
                <w:rFonts w:ascii="Times New Roman" w:eastAsia="Times New Roman" w:hAnsi="Times New Roman" w:cs="Times New Roman"/>
                <w:kern w:val="0"/>
                <w:sz w:val="24"/>
                <w:szCs w:val="24"/>
                <w:lang w:eastAsia="ru-RU"/>
                <w14:ligatures w14:val="none"/>
              </w:rPr>
              <w:t>в полной мере.</w:t>
            </w:r>
            <w:r>
              <w:rPr>
                <w:rFonts w:ascii="Times New Roman" w:eastAsia="Times New Roman" w:hAnsi="Times New Roman" w:cs="Times New Roman"/>
                <w:kern w:val="0"/>
                <w:sz w:val="24"/>
                <w:szCs w:val="24"/>
                <w:lang w:eastAsia="ru-RU"/>
                <w14:ligatures w14:val="none"/>
              </w:rPr>
              <w:t xml:space="preserve"> </w:t>
            </w:r>
          </w:p>
          <w:p w14:paraId="1B6E6780"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С 2020 года в ДОУ функционирует 7 групп комбинированной направленности для детей дошкольного возраста с созданными в них условиями. </w:t>
            </w:r>
          </w:p>
          <w:p w14:paraId="7585658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Имеются кадровые условия для работы с детьми, имеющими ОВЗ (профильные специалисты: учителя-логопеды, педагог-психолог). Дети, имеющие ТНР, полностью охвачены необходимой коррекционно-развивающей работой в условиях ДОУ. </w:t>
            </w:r>
          </w:p>
          <w:p w14:paraId="1995BA13"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Следует отметить, что работой на данный момент полностью охвачены дети, имеющие ТНР. Воспитанники с прочими нарушениями (ЗПР) охвачены коррекционной работой, исходя из имеющихся условий (согласно рекомендациям заключений ППК работу с ними проводит педагог-психолог ДОУ за отсутствием педагога-дефектолога).</w:t>
            </w:r>
          </w:p>
        </w:tc>
      </w:tr>
      <w:tr w:rsidR="002B6103" w14:paraId="45B5E34E" w14:textId="77777777" w:rsidTr="00113EA4">
        <w:tc>
          <w:tcPr>
            <w:tcW w:w="1696" w:type="dxa"/>
          </w:tcPr>
          <w:p w14:paraId="29C58EBC"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«Кадровый потенциал» </w:t>
            </w:r>
          </w:p>
        </w:tc>
        <w:tc>
          <w:tcPr>
            <w:tcW w:w="3402" w:type="dxa"/>
          </w:tcPr>
          <w:p w14:paraId="1B01819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Развивать компетенции педагогов групп комбинированной направленности для работы с детьми с ОВЗ</w:t>
            </w:r>
          </w:p>
          <w:p w14:paraId="23D62A2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Способствовать освоению педагогами современных образовательных технологий</w:t>
            </w:r>
          </w:p>
          <w:p w14:paraId="6A1C8E0F"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Обеспечить профессиональный рост и развитие педагогических кадров</w:t>
            </w:r>
          </w:p>
        </w:tc>
        <w:tc>
          <w:tcPr>
            <w:tcW w:w="3402" w:type="dxa"/>
          </w:tcPr>
          <w:p w14:paraId="6482B881"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33% педагогических работников от общего состава повысили категорийный уровень, обеспечив прирост категорийного уровня (по первой и высшей категориям </w:t>
            </w:r>
            <w:r>
              <w:rPr>
                <w:rFonts w:ascii="Times New Roman" w:eastAsia="Times New Roman" w:hAnsi="Times New Roman" w:cs="Times New Roman"/>
                <w:kern w:val="0"/>
                <w:sz w:val="24"/>
                <w:szCs w:val="24"/>
                <w:lang w:eastAsia="ru-RU"/>
                <w14:ligatures w14:val="none"/>
              </w:rPr>
              <w:lastRenderedPageBreak/>
              <w:t>соответственно); из них половина педагогов работает на группах комбинированной направленности;</w:t>
            </w:r>
          </w:p>
          <w:p w14:paraId="05ED0BA7"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60</w:t>
            </w:r>
            <w:proofErr w:type="gramStart"/>
            <w:r>
              <w:rPr>
                <w:rFonts w:ascii="Times New Roman" w:eastAsia="Times New Roman" w:hAnsi="Times New Roman" w:cs="Times New Roman"/>
                <w:kern w:val="0"/>
                <w:sz w:val="24"/>
                <w:szCs w:val="24"/>
                <w:lang w:eastAsia="ru-RU"/>
                <w14:ligatures w14:val="none"/>
              </w:rPr>
              <w:t>%  педагогических</w:t>
            </w:r>
            <w:proofErr w:type="gramEnd"/>
            <w:r>
              <w:rPr>
                <w:rFonts w:ascii="Times New Roman" w:eastAsia="Times New Roman" w:hAnsi="Times New Roman" w:cs="Times New Roman"/>
                <w:kern w:val="0"/>
                <w:sz w:val="24"/>
                <w:szCs w:val="24"/>
                <w:lang w:eastAsia="ru-RU"/>
                <w14:ligatures w14:val="none"/>
              </w:rPr>
              <w:t xml:space="preserve"> работников от общего состава прошли дополнительное обучение по программам курсовой подготовки (16 чел.); Педагогами освоено 25 разных направлений  программ курсовой подготовки;</w:t>
            </w:r>
          </w:p>
          <w:p w14:paraId="71E4B086" w14:textId="77777777" w:rsidR="002B6103" w:rsidRDefault="002B6103" w:rsidP="00113EA4">
            <w:pPr>
              <w:spacing w:after="160" w:line="259"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 2022 г. педагоги активно включены в работу городского педагогического сообщества «Педагог для всех»: </w:t>
            </w:r>
            <w:r w:rsidRPr="00573E5A">
              <w:rPr>
                <w:rFonts w:ascii="Times New Roman" w:eastAsia="Times New Roman" w:hAnsi="Times New Roman" w:cs="Times New Roman"/>
                <w:kern w:val="0"/>
                <w:sz w:val="24"/>
                <w:szCs w:val="24"/>
                <w:lang w:eastAsia="ru-RU"/>
                <w14:ligatures w14:val="none"/>
              </w:rPr>
              <w:t>«Логопедические технологии в работе воспитателя комбинированной группы»</w:t>
            </w:r>
            <w:r>
              <w:rPr>
                <w:rFonts w:ascii="Times New Roman" w:eastAsia="Times New Roman" w:hAnsi="Times New Roman" w:cs="Times New Roman"/>
                <w:kern w:val="0"/>
                <w:sz w:val="24"/>
                <w:szCs w:val="24"/>
                <w:lang w:eastAsia="ru-RU"/>
                <w14:ligatures w14:val="none"/>
              </w:rPr>
              <w:t>.</w:t>
            </w:r>
          </w:p>
        </w:tc>
        <w:tc>
          <w:tcPr>
            <w:tcW w:w="2268" w:type="dxa"/>
          </w:tcPr>
          <w:p w14:paraId="6D5500F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Данный целевой проект реализован в полной мере, исходя из совокупности поставленных задач.</w:t>
            </w:r>
          </w:p>
          <w:p w14:paraId="7113AA92"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Отмечен профессиональный рост кадровых ресурсов коллектива.</w:t>
            </w:r>
          </w:p>
          <w:p w14:paraId="1A8399F4"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В тоже время важно отметить, что вопрос профессионального роста пед. кадров не может быть решен окончательно во времени, т.к. данный процесс непрерывен. Тем не менее, круг задач, поставленных Программой развития на данный период, выполнен на 100%.</w:t>
            </w:r>
          </w:p>
        </w:tc>
      </w:tr>
      <w:tr w:rsidR="002B6103" w14:paraId="28C571EE" w14:textId="77777777" w:rsidTr="00113EA4">
        <w:tc>
          <w:tcPr>
            <w:tcW w:w="1696" w:type="dxa"/>
          </w:tcPr>
          <w:p w14:paraId="6DDE13FB"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 xml:space="preserve">«Развитие детей раннего возраста» </w:t>
            </w:r>
          </w:p>
        </w:tc>
        <w:tc>
          <w:tcPr>
            <w:tcW w:w="3402" w:type="dxa"/>
          </w:tcPr>
          <w:p w14:paraId="7BB16C8E"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Обновить и дополнить содержание ОП ДОУ в аспекте работы с детьми раннего возраста</w:t>
            </w:r>
          </w:p>
          <w:p w14:paraId="609E84D6"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работу по взаимодействию с семьей детей раннего возраста</w:t>
            </w:r>
          </w:p>
          <w:p w14:paraId="3C5AEC52"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Повысить профессиональную компетентность педагогов групп раннего возраста</w:t>
            </w:r>
          </w:p>
          <w:p w14:paraId="0728D2D2"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систему методической работы в группах раннего возраста, способствовать освоению педагогами групп новых форм и технологий работы с детьми</w:t>
            </w:r>
          </w:p>
          <w:p w14:paraId="442C6B46"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РППС в группах раннего возраста</w:t>
            </w:r>
          </w:p>
        </w:tc>
        <w:tc>
          <w:tcPr>
            <w:tcW w:w="3402" w:type="dxa"/>
          </w:tcPr>
          <w:p w14:paraId="771C43FA"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Обновлено содержание программного материала по лексическим темам для групп раннего возраста (12 тем);</w:t>
            </w:r>
          </w:p>
          <w:p w14:paraId="1268CF13"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Педагоги групп раннего возраста согласно планам работы ДОУ включены в методические мероприятия на уровне ОУ;</w:t>
            </w:r>
          </w:p>
          <w:p w14:paraId="59DCCC1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Частично пополнен банк методических материалов для функционирования групп раннего возраста;</w:t>
            </w:r>
          </w:p>
          <w:p w14:paraId="068F67EE"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p>
          <w:p w14:paraId="4692BE72"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p>
        </w:tc>
        <w:tc>
          <w:tcPr>
            <w:tcW w:w="2268" w:type="dxa"/>
          </w:tcPr>
          <w:p w14:paraId="06A102F8"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sidRPr="00C46F57">
              <w:rPr>
                <w:rFonts w:ascii="Times New Roman" w:eastAsia="Times New Roman" w:hAnsi="Times New Roman" w:cs="Times New Roman"/>
                <w:kern w:val="0"/>
                <w:sz w:val="24"/>
                <w:szCs w:val="24"/>
                <w:lang w:eastAsia="ru-RU"/>
                <w14:ligatures w14:val="none"/>
              </w:rPr>
              <w:t>Данный целевой проект реализован</w:t>
            </w:r>
            <w:r>
              <w:rPr>
                <w:rFonts w:ascii="Times New Roman" w:eastAsia="Times New Roman" w:hAnsi="Times New Roman" w:cs="Times New Roman"/>
                <w:kern w:val="0"/>
                <w:sz w:val="24"/>
                <w:szCs w:val="24"/>
                <w:lang w:eastAsia="ru-RU"/>
                <w14:ligatures w14:val="none"/>
              </w:rPr>
              <w:t xml:space="preserve"> лишь частично, менее, чем на 50%. Анализ ситуации показал, что имели значение следующие факторы группы риска:</w:t>
            </w:r>
          </w:p>
          <w:p w14:paraId="69FB989E"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нахождение старшего воспитателя в декретном отпуске с января 2021 г. по ноябрь 2022 г.;</w:t>
            </w:r>
          </w:p>
          <w:p w14:paraId="741ACBE6"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нестабильная работа педагогов на группах раннего возраста;</w:t>
            </w:r>
          </w:p>
          <w:p w14:paraId="430D22FA"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слабая заинтересованность и мотивация педагогов групп раннего возраста;</w:t>
            </w:r>
          </w:p>
          <w:p w14:paraId="6A03A45D"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В результате задача по </w:t>
            </w:r>
            <w:r w:rsidRPr="00C46F57">
              <w:rPr>
                <w:rFonts w:ascii="Times New Roman" w:eastAsia="Times New Roman" w:hAnsi="Times New Roman" w:cs="Times New Roman"/>
                <w:kern w:val="0"/>
                <w:sz w:val="24"/>
                <w:szCs w:val="24"/>
                <w:lang w:eastAsia="ru-RU"/>
                <w14:ligatures w14:val="none"/>
              </w:rPr>
              <w:t>создани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условий и повышени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качества </w:t>
            </w:r>
            <w:r w:rsidRPr="00C46F57">
              <w:rPr>
                <w:rFonts w:ascii="Times New Roman" w:eastAsia="Times New Roman" w:hAnsi="Times New Roman" w:cs="Times New Roman"/>
                <w:kern w:val="0"/>
                <w:sz w:val="24"/>
                <w:szCs w:val="24"/>
                <w:lang w:eastAsia="ru-RU"/>
                <w14:ligatures w14:val="none"/>
              </w:rPr>
              <w:lastRenderedPageBreak/>
              <w:t>образования в группах раннего возраста</w:t>
            </w:r>
            <w:r>
              <w:rPr>
                <w:rFonts w:ascii="Times New Roman" w:eastAsia="Times New Roman" w:hAnsi="Times New Roman" w:cs="Times New Roman"/>
                <w:kern w:val="0"/>
                <w:sz w:val="24"/>
                <w:szCs w:val="24"/>
                <w:lang w:eastAsia="ru-RU"/>
                <w14:ligatures w14:val="none"/>
              </w:rPr>
              <w:t xml:space="preserve"> реализована недостаточно и требует доработки в предстоящем периоде.</w:t>
            </w:r>
          </w:p>
        </w:tc>
      </w:tr>
      <w:tr w:rsidR="002B6103" w14:paraId="13D07600" w14:textId="77777777" w:rsidTr="00113EA4">
        <w:tc>
          <w:tcPr>
            <w:tcW w:w="1696" w:type="dxa"/>
          </w:tcPr>
          <w:p w14:paraId="39B091C0" w14:textId="77777777" w:rsidR="002B6103" w:rsidRDefault="002B6103" w:rsidP="00113EA4">
            <w:pPr>
              <w:spacing w:before="90" w:after="90"/>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lastRenderedPageBreak/>
              <w:t>«Современная образовательная среда»</w:t>
            </w:r>
          </w:p>
        </w:tc>
        <w:tc>
          <w:tcPr>
            <w:tcW w:w="3402" w:type="dxa"/>
          </w:tcPr>
          <w:p w14:paraId="45D447DE"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Обновить   РППС в группах и территории ДОУ (прогулочных площадках, спортивной игровой площадке на территории д</w:t>
            </w:r>
            <w:r w:rsidRPr="00D10C8C">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с)</w:t>
            </w:r>
          </w:p>
          <w:p w14:paraId="7BD5F6AC"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Создать условия для </w:t>
            </w:r>
            <w:proofErr w:type="gramStart"/>
            <w:r>
              <w:rPr>
                <w:rFonts w:ascii="Times New Roman" w:eastAsia="Times New Roman" w:hAnsi="Times New Roman" w:cs="Times New Roman"/>
                <w:kern w:val="0"/>
                <w:sz w:val="24"/>
                <w:szCs w:val="24"/>
                <w:lang w:eastAsia="ru-RU"/>
                <w14:ligatures w14:val="none"/>
              </w:rPr>
              <w:t>реализации  задач</w:t>
            </w:r>
            <w:proofErr w:type="gramEnd"/>
            <w:r>
              <w:rPr>
                <w:rFonts w:ascii="Times New Roman" w:eastAsia="Times New Roman" w:hAnsi="Times New Roman" w:cs="Times New Roman"/>
                <w:kern w:val="0"/>
                <w:sz w:val="24"/>
                <w:szCs w:val="24"/>
                <w:lang w:eastAsia="ru-RU"/>
                <w14:ligatures w14:val="none"/>
              </w:rPr>
              <w:t xml:space="preserve"> инклюзивного образования в группах комбинированной направленности</w:t>
            </w:r>
          </w:p>
          <w:p w14:paraId="5A651B52"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Совершенствовать условия РППС для реализации задач физкультурно-оздоровительного направления</w:t>
            </w:r>
          </w:p>
          <w:p w14:paraId="73D5F5EC" w14:textId="77777777" w:rsidR="002B6103" w:rsidRPr="00D10C8C"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Создать условия для реализации программ дополнительного образования в условиях ДОУ</w:t>
            </w:r>
          </w:p>
        </w:tc>
        <w:tc>
          <w:tcPr>
            <w:tcW w:w="3402" w:type="dxa"/>
          </w:tcPr>
          <w:p w14:paraId="72485678"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Созданы условия для проведения программ дополнительного образования; дооборудованы помещения специалистов для реализации ПДО (кабинет учителя-логопеда, педагога-психолога, Студия развития);</w:t>
            </w:r>
          </w:p>
          <w:p w14:paraId="5C2A1D9F"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Оснащена спортивная открытая игровая площадка на территории д</w:t>
            </w:r>
            <w:r w:rsidRPr="00B36693">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с спортивным уличным оборудованием;</w:t>
            </w:r>
          </w:p>
          <w:p w14:paraId="56BF497B"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 прогулочных участков оснащены уличным оборудованием;</w:t>
            </w:r>
          </w:p>
          <w:p w14:paraId="0372E308"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Приобретена методическая литература для групп разного возраста, развивающие игры В.В. Воскобовича, костюмы для театрализованной деятельности;</w:t>
            </w:r>
          </w:p>
          <w:p w14:paraId="697C5A3C" w14:textId="77777777" w:rsidR="002B6103" w:rsidRPr="00B36693" w:rsidRDefault="002B6103" w:rsidP="00113EA4">
            <w:pPr>
              <w:spacing w:before="90" w:after="90"/>
              <w:jc w:val="both"/>
              <w:rPr>
                <w:rFonts w:ascii="Times New Roman" w:eastAsia="Times New Roman" w:hAnsi="Times New Roman" w:cs="Times New Roman"/>
                <w:kern w:val="0"/>
                <w:sz w:val="24"/>
                <w:szCs w:val="24"/>
                <w:lang w:eastAsia="ru-RU"/>
                <w14:ligatures w14:val="none"/>
              </w:rPr>
            </w:pPr>
          </w:p>
        </w:tc>
        <w:tc>
          <w:tcPr>
            <w:tcW w:w="2268" w:type="dxa"/>
          </w:tcPr>
          <w:p w14:paraId="629E8FB4" w14:textId="77777777" w:rsidR="002B6103"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sidRPr="003B56CA">
              <w:rPr>
                <w:rFonts w:ascii="Times New Roman" w:eastAsia="Times New Roman" w:hAnsi="Times New Roman" w:cs="Times New Roman"/>
                <w:kern w:val="0"/>
                <w:sz w:val="24"/>
                <w:szCs w:val="24"/>
                <w:lang w:eastAsia="ru-RU"/>
                <w14:ligatures w14:val="none"/>
              </w:rPr>
              <w:t>Данный целевой проект реализован</w:t>
            </w:r>
            <w:r>
              <w:rPr>
                <w:rFonts w:ascii="Times New Roman" w:eastAsia="Times New Roman" w:hAnsi="Times New Roman" w:cs="Times New Roman"/>
                <w:kern w:val="0"/>
                <w:sz w:val="24"/>
                <w:szCs w:val="24"/>
                <w:lang w:eastAsia="ru-RU"/>
                <w14:ligatures w14:val="none"/>
              </w:rPr>
              <w:t xml:space="preserve"> в достаточной степени. Полностью обеспечена работа специалистов по ПДО (доп. образование) через создание соответствующей материально-технической базы в помещениях; </w:t>
            </w:r>
          </w:p>
          <w:p w14:paraId="77FBD968" w14:textId="77777777" w:rsidR="002B6103" w:rsidRPr="00150487" w:rsidRDefault="002B6103" w:rsidP="00113EA4">
            <w:pPr>
              <w:spacing w:before="90" w:after="90"/>
              <w:jc w:val="both"/>
              <w:rPr>
                <w:rFonts w:ascii="Times New Roman" w:eastAsia="Times New Roman" w:hAnsi="Times New Roman" w:cs="Times New Roman"/>
                <w:kern w:val="0"/>
                <w:sz w:val="24"/>
                <w:szCs w:val="24"/>
                <w:lang w:eastAsia="ru-RU"/>
                <w14:ligatures w14:val="none"/>
              </w:rPr>
            </w:pPr>
            <w:r>
              <w:rPr>
                <w:rFonts w:ascii="Times New Roman" w:hAnsi="Times New Roman" w:cs="Times New Roman"/>
                <w:sz w:val="24"/>
                <w:szCs w:val="24"/>
              </w:rPr>
              <w:t>О</w:t>
            </w:r>
            <w:r w:rsidRPr="00150487">
              <w:rPr>
                <w:rFonts w:ascii="Times New Roman" w:hAnsi="Times New Roman" w:cs="Times New Roman"/>
                <w:sz w:val="24"/>
                <w:szCs w:val="24"/>
              </w:rPr>
              <w:t xml:space="preserve">стаются вопросы по дооснащению предметно-пространственной среды: необходимо более полное оснащение для реализации работы по физическому развитию детей и оздоровлению, а также дооснащение групп раннего возраста оборудованием и инвентарем для развития </w:t>
            </w:r>
            <w:proofErr w:type="gramStart"/>
            <w:r w:rsidRPr="00150487">
              <w:rPr>
                <w:rFonts w:ascii="Times New Roman" w:hAnsi="Times New Roman" w:cs="Times New Roman"/>
                <w:sz w:val="24"/>
                <w:szCs w:val="24"/>
              </w:rPr>
              <w:t>движений  и</w:t>
            </w:r>
            <w:proofErr w:type="gramEnd"/>
            <w:r w:rsidRPr="00150487">
              <w:rPr>
                <w:rFonts w:ascii="Times New Roman" w:hAnsi="Times New Roman" w:cs="Times New Roman"/>
                <w:sz w:val="24"/>
                <w:szCs w:val="24"/>
              </w:rPr>
              <w:t xml:space="preserve"> реализации задач О.О. «Физическое развитие». </w:t>
            </w:r>
          </w:p>
        </w:tc>
      </w:tr>
    </w:tbl>
    <w:p w14:paraId="3F4BA45C" w14:textId="77777777" w:rsidR="002B6103" w:rsidRPr="008F53FE" w:rsidRDefault="002B6103" w:rsidP="002B6103">
      <w:pPr>
        <w:shd w:val="clear" w:color="auto" w:fill="FFFFFF" w:themeFill="background1"/>
        <w:spacing w:before="90" w:after="90" w:line="240" w:lineRule="auto"/>
        <w:rPr>
          <w:rFonts w:ascii="Times New Roman" w:eastAsia="Times New Roman" w:hAnsi="Times New Roman" w:cs="Times New Roman"/>
          <w:kern w:val="0"/>
          <w:sz w:val="8"/>
          <w:szCs w:val="8"/>
          <w:lang w:eastAsia="ru-RU"/>
          <w14:ligatures w14:val="none"/>
        </w:rPr>
      </w:pPr>
    </w:p>
    <w:p w14:paraId="53ED2667" w14:textId="77777777" w:rsidR="002B6103" w:rsidRPr="009500F4" w:rsidRDefault="002B6103" w:rsidP="002B6103">
      <w:pPr>
        <w:tabs>
          <w:tab w:val="left" w:pos="2040"/>
        </w:tabs>
        <w:spacing w:after="0" w:line="240" w:lineRule="auto"/>
        <w:jc w:val="both"/>
        <w:rPr>
          <w:rFonts w:ascii="Times New Roman" w:hAnsi="Times New Roman"/>
          <w:kern w:val="0"/>
          <w:sz w:val="24"/>
          <w:szCs w:val="24"/>
          <w:lang w:eastAsia="ru-RU"/>
          <w14:ligatures w14:val="none"/>
        </w:rPr>
      </w:pPr>
      <w:r w:rsidRPr="009500F4">
        <w:rPr>
          <w:rFonts w:ascii="Times New Roman" w:hAnsi="Times New Roman"/>
          <w:kern w:val="0"/>
          <w:sz w:val="24"/>
          <w:szCs w:val="24"/>
          <w:lang w:eastAsia="ru-RU"/>
          <w14:ligatures w14:val="none"/>
        </w:rPr>
        <w:t>Мониторинг степени реализации поставленных целей и задач Программой развития указывает на ее выполнение в объеме не менее 80%.  Позитивные результаты свидетельствуют о правильности выбора коллективом стратегии развития образовательного учреждения, его приоритетов и ориентиров на конечные результаты:</w:t>
      </w:r>
    </w:p>
    <w:p w14:paraId="4BE7141C" w14:textId="77777777" w:rsidR="002B6103" w:rsidRPr="00F25E70" w:rsidRDefault="002B6103" w:rsidP="002B6103">
      <w:pPr>
        <w:pStyle w:val="a4"/>
        <w:numPr>
          <w:ilvl w:val="0"/>
          <w:numId w:val="2"/>
        </w:numPr>
        <w:tabs>
          <w:tab w:val="left" w:pos="2040"/>
        </w:tabs>
        <w:spacing w:after="0" w:line="240" w:lineRule="auto"/>
        <w:jc w:val="both"/>
        <w:rPr>
          <w:rFonts w:ascii="Times New Roman" w:hAnsi="Times New Roman"/>
          <w:i/>
          <w:iCs/>
          <w:kern w:val="0"/>
          <w:sz w:val="24"/>
          <w:szCs w:val="24"/>
          <w:u w:val="single"/>
          <w:lang w:eastAsia="ru-RU"/>
          <w14:ligatures w14:val="none"/>
        </w:rPr>
      </w:pPr>
      <w:r w:rsidRPr="00F25E70">
        <w:rPr>
          <w:rFonts w:ascii="Times New Roman" w:hAnsi="Times New Roman"/>
          <w:i/>
          <w:iCs/>
          <w:kern w:val="0"/>
          <w:sz w:val="24"/>
          <w:szCs w:val="24"/>
          <w:u w:val="single"/>
          <w:lang w:eastAsia="ru-RU"/>
          <w14:ligatures w14:val="none"/>
        </w:rPr>
        <w:t>Расширен спектр образовательных услуг в ДОУ через реализацию программ дополнительного образования воспитанников в условиях детского сада. За данный период времени реализовывались и реализуются в настоящее время следующие дополнительные общеобразовательные общеразвивающие программы:</w:t>
      </w:r>
    </w:p>
    <w:p w14:paraId="7AFB5614"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«Детская танцевальная ритмика»</w:t>
      </w:r>
    </w:p>
    <w:p w14:paraId="17222A4A"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«Ментальная арифметика» (5-7 лет, 6-7 лет)</w:t>
      </w:r>
    </w:p>
    <w:p w14:paraId="14BD1773"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«В царстве красок» (4-6 лет, 3-5 лет)</w:t>
      </w:r>
    </w:p>
    <w:p w14:paraId="353963F4"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lastRenderedPageBreak/>
        <w:t>- «Ладошки» (2-4 года)</w:t>
      </w:r>
    </w:p>
    <w:p w14:paraId="75BC64EC"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«Футбол» (5-7 лет)</w:t>
      </w:r>
    </w:p>
    <w:p w14:paraId="5778B768"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«Веселая логика» (4-5 лет)</w:t>
      </w:r>
    </w:p>
    <w:p w14:paraId="4D20EC6B"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«Речевичок» (4-7 лет)</w:t>
      </w:r>
    </w:p>
    <w:p w14:paraId="031AA455"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«Музыкальный театр для детей» (5-7 лет)</w:t>
      </w:r>
    </w:p>
    <w:p w14:paraId="301F1417" w14:textId="77777777" w:rsidR="002B6103" w:rsidRPr="00EF6AE4" w:rsidRDefault="002B6103" w:rsidP="002B6103">
      <w:pPr>
        <w:tabs>
          <w:tab w:val="left" w:pos="2040"/>
        </w:tabs>
        <w:spacing w:after="0" w:line="240" w:lineRule="auto"/>
        <w:jc w:val="both"/>
        <w:rPr>
          <w:rFonts w:ascii="Times New Roman" w:hAnsi="Times New Roman"/>
          <w:kern w:val="0"/>
          <w:sz w:val="24"/>
          <w:szCs w:val="24"/>
          <w:lang w:eastAsia="ru-RU"/>
          <w14:ligatures w14:val="none"/>
        </w:rPr>
      </w:pPr>
      <w:r w:rsidRPr="00EF6AE4">
        <w:rPr>
          <w:rFonts w:ascii="Times New Roman" w:hAnsi="Times New Roman"/>
          <w:kern w:val="0"/>
          <w:sz w:val="24"/>
          <w:szCs w:val="24"/>
          <w:lang w:eastAsia="ru-RU"/>
          <w14:ligatures w14:val="none"/>
        </w:rPr>
        <w:t xml:space="preserve">Так, за период 2020-2023 гг. актуальными и действующими </w:t>
      </w:r>
      <w:proofErr w:type="gramStart"/>
      <w:r w:rsidRPr="00EF6AE4">
        <w:rPr>
          <w:rFonts w:ascii="Times New Roman" w:hAnsi="Times New Roman"/>
          <w:kern w:val="0"/>
          <w:sz w:val="24"/>
          <w:szCs w:val="24"/>
          <w:lang w:eastAsia="ru-RU"/>
          <w14:ligatures w14:val="none"/>
        </w:rPr>
        <w:t>являлись  следующие</w:t>
      </w:r>
      <w:proofErr w:type="gramEnd"/>
      <w:r w:rsidRPr="00EF6AE4">
        <w:rPr>
          <w:rFonts w:ascii="Times New Roman" w:hAnsi="Times New Roman"/>
          <w:kern w:val="0"/>
          <w:sz w:val="24"/>
          <w:szCs w:val="24"/>
          <w:lang w:eastAsia="ru-RU"/>
          <w14:ligatures w14:val="none"/>
        </w:rPr>
        <w:t xml:space="preserve"> платные образовательные услуги, предоставляемые МДОУ «Детский сад № 222»:</w:t>
      </w:r>
    </w:p>
    <w:p w14:paraId="33528D93"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p>
    <w:tbl>
      <w:tblPr>
        <w:tblStyle w:val="a3"/>
        <w:tblW w:w="10348" w:type="dxa"/>
        <w:tblInd w:w="279" w:type="dxa"/>
        <w:tblLook w:val="04A0" w:firstRow="1" w:lastRow="0" w:firstColumn="1" w:lastColumn="0" w:noHBand="0" w:noVBand="1"/>
      </w:tblPr>
      <w:tblGrid>
        <w:gridCol w:w="1297"/>
        <w:gridCol w:w="3851"/>
        <w:gridCol w:w="2115"/>
        <w:gridCol w:w="3085"/>
      </w:tblGrid>
      <w:tr w:rsidR="002B6103" w14:paraId="454C8809" w14:textId="77777777" w:rsidTr="00113EA4">
        <w:tc>
          <w:tcPr>
            <w:tcW w:w="1297" w:type="dxa"/>
          </w:tcPr>
          <w:p w14:paraId="010E1B5F" w14:textId="77777777" w:rsidR="002B6103" w:rsidRPr="00785AF1" w:rsidRDefault="002B6103" w:rsidP="00113EA4">
            <w:pPr>
              <w:pStyle w:val="a4"/>
              <w:tabs>
                <w:tab w:val="left" w:pos="2040"/>
              </w:tabs>
              <w:ind w:left="0"/>
              <w:jc w:val="center"/>
              <w:rPr>
                <w:rFonts w:ascii="Times New Roman" w:hAnsi="Times New Roman"/>
                <w:b/>
                <w:bCs/>
                <w:kern w:val="0"/>
                <w:sz w:val="24"/>
                <w:szCs w:val="24"/>
                <w:lang w:eastAsia="ru-RU"/>
                <w14:ligatures w14:val="none"/>
              </w:rPr>
            </w:pPr>
            <w:r w:rsidRPr="00785AF1">
              <w:rPr>
                <w:rFonts w:ascii="Times New Roman" w:hAnsi="Times New Roman"/>
                <w:b/>
                <w:bCs/>
                <w:kern w:val="0"/>
                <w:sz w:val="24"/>
                <w:szCs w:val="24"/>
                <w:lang w:eastAsia="ru-RU"/>
                <w14:ligatures w14:val="none"/>
              </w:rPr>
              <w:t>Год</w:t>
            </w:r>
          </w:p>
        </w:tc>
        <w:tc>
          <w:tcPr>
            <w:tcW w:w="3851" w:type="dxa"/>
          </w:tcPr>
          <w:p w14:paraId="153CAC42" w14:textId="77777777" w:rsidR="002B6103" w:rsidRPr="00785AF1" w:rsidRDefault="002B6103" w:rsidP="00113EA4">
            <w:pPr>
              <w:spacing w:before="87"/>
              <w:ind w:left="738" w:right="505"/>
              <w:jc w:val="center"/>
              <w:rPr>
                <w:rFonts w:ascii="Times New Roman" w:eastAsia="Times New Roman" w:hAnsi="Times New Roman" w:cs="Times New Roman"/>
                <w:b/>
                <w:kern w:val="0"/>
                <w:sz w:val="24"/>
                <w:szCs w:val="24"/>
                <w:lang w:eastAsia="ru-RU"/>
                <w14:ligatures w14:val="none"/>
              </w:rPr>
            </w:pPr>
            <w:r w:rsidRPr="00785AF1">
              <w:rPr>
                <w:rFonts w:ascii="Times New Roman" w:hAnsi="Times New Roman"/>
                <w:b/>
                <w:bCs/>
                <w:kern w:val="0"/>
                <w:sz w:val="24"/>
                <w:szCs w:val="24"/>
                <w:lang w:eastAsia="ru-RU"/>
                <w14:ligatures w14:val="none"/>
              </w:rPr>
              <w:t>Наименование</w:t>
            </w:r>
            <w:r>
              <w:rPr>
                <w:rFonts w:ascii="Times New Roman" w:hAnsi="Times New Roman"/>
                <w:b/>
                <w:bCs/>
                <w:kern w:val="0"/>
                <w:sz w:val="24"/>
                <w:szCs w:val="24"/>
                <w:lang w:eastAsia="ru-RU"/>
                <w14:ligatures w14:val="none"/>
              </w:rPr>
              <w:t xml:space="preserve"> </w:t>
            </w:r>
            <w:r w:rsidRPr="00785AF1">
              <w:rPr>
                <w:rFonts w:ascii="Times New Roman" w:hAnsi="Times New Roman"/>
                <w:b/>
                <w:bCs/>
                <w:kern w:val="0"/>
                <w:sz w:val="24"/>
                <w:szCs w:val="24"/>
                <w:lang w:eastAsia="ru-RU"/>
                <w14:ligatures w14:val="none"/>
              </w:rPr>
              <w:t>д</w:t>
            </w:r>
            <w:r w:rsidRPr="00785AF1">
              <w:rPr>
                <w:rFonts w:ascii="Times New Roman" w:eastAsia="Times New Roman" w:hAnsi="Times New Roman" w:cs="Times New Roman"/>
                <w:b/>
                <w:kern w:val="0"/>
                <w:sz w:val="24"/>
                <w:szCs w:val="24"/>
                <w:lang w:eastAsia="ru-RU"/>
                <w14:ligatures w14:val="none"/>
              </w:rPr>
              <w:t>ополнительной общеобразовательной общеразвивающей программы</w:t>
            </w:r>
          </w:p>
        </w:tc>
        <w:tc>
          <w:tcPr>
            <w:tcW w:w="2115" w:type="dxa"/>
          </w:tcPr>
          <w:p w14:paraId="53A921EA" w14:textId="77777777" w:rsidR="002B6103" w:rsidRPr="00785AF1" w:rsidRDefault="002B6103" w:rsidP="00113EA4">
            <w:pPr>
              <w:pStyle w:val="a4"/>
              <w:tabs>
                <w:tab w:val="left" w:pos="2040"/>
              </w:tabs>
              <w:ind w:left="0"/>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Руководитель</w:t>
            </w:r>
          </w:p>
        </w:tc>
        <w:tc>
          <w:tcPr>
            <w:tcW w:w="3085" w:type="dxa"/>
          </w:tcPr>
          <w:p w14:paraId="1A86ED5B" w14:textId="77777777" w:rsidR="002B6103" w:rsidRPr="00785AF1" w:rsidRDefault="002B6103" w:rsidP="00113EA4">
            <w:pPr>
              <w:pStyle w:val="a4"/>
              <w:tabs>
                <w:tab w:val="left" w:pos="2040"/>
              </w:tabs>
              <w:ind w:left="0"/>
              <w:jc w:val="center"/>
              <w:rPr>
                <w:rFonts w:ascii="Times New Roman" w:hAnsi="Times New Roman"/>
                <w:b/>
                <w:bCs/>
                <w:kern w:val="0"/>
                <w:sz w:val="24"/>
                <w:szCs w:val="24"/>
                <w:lang w:eastAsia="ru-RU"/>
                <w14:ligatures w14:val="none"/>
              </w:rPr>
            </w:pPr>
            <w:r>
              <w:rPr>
                <w:rFonts w:ascii="Times New Roman" w:hAnsi="Times New Roman"/>
                <w:b/>
                <w:bCs/>
                <w:kern w:val="0"/>
                <w:sz w:val="24"/>
                <w:szCs w:val="24"/>
                <w:lang w:eastAsia="ru-RU"/>
                <w14:ligatures w14:val="none"/>
              </w:rPr>
              <w:t>Локальный акт</w:t>
            </w:r>
          </w:p>
        </w:tc>
      </w:tr>
      <w:tr w:rsidR="002B6103" w14:paraId="4EE0F8F8" w14:textId="77777777" w:rsidTr="00113EA4">
        <w:tc>
          <w:tcPr>
            <w:tcW w:w="1297" w:type="dxa"/>
            <w:vMerge w:val="restart"/>
          </w:tcPr>
          <w:p w14:paraId="240BA227"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2020-2021 уч.г.</w:t>
            </w:r>
          </w:p>
        </w:tc>
        <w:tc>
          <w:tcPr>
            <w:tcW w:w="3851" w:type="dxa"/>
          </w:tcPr>
          <w:p w14:paraId="6D5886AF"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«Ладошки»</w:t>
            </w:r>
          </w:p>
        </w:tc>
        <w:tc>
          <w:tcPr>
            <w:tcW w:w="2115" w:type="dxa"/>
          </w:tcPr>
          <w:p w14:paraId="7833E394"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tc>
        <w:tc>
          <w:tcPr>
            <w:tcW w:w="3085" w:type="dxa"/>
            <w:vMerge w:val="restart"/>
          </w:tcPr>
          <w:p w14:paraId="79AE9647"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Приказ «Об организации платных образовательных услуг»</w:t>
            </w:r>
          </w:p>
          <w:p w14:paraId="39C82930" w14:textId="77777777" w:rsidR="002B6103" w:rsidRPr="00785AF1"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01-52</w:t>
            </w:r>
            <w:r>
              <w:rPr>
                <w:rFonts w:ascii="Times New Roman" w:hAnsi="Times New Roman"/>
                <w:kern w:val="0"/>
                <w:sz w:val="24"/>
                <w:szCs w:val="24"/>
                <w:lang w:val="en-US" w:eastAsia="ru-RU"/>
                <w14:ligatures w14:val="none"/>
              </w:rPr>
              <w:t>/</w:t>
            </w:r>
            <w:r>
              <w:rPr>
                <w:rFonts w:ascii="Times New Roman" w:hAnsi="Times New Roman"/>
                <w:kern w:val="0"/>
                <w:sz w:val="24"/>
                <w:szCs w:val="24"/>
                <w:lang w:eastAsia="ru-RU"/>
                <w14:ligatures w14:val="none"/>
              </w:rPr>
              <w:t>1-пу, 01.09.2020 г.</w:t>
            </w:r>
          </w:p>
        </w:tc>
      </w:tr>
      <w:tr w:rsidR="002B6103" w14:paraId="39A6DBF5" w14:textId="77777777" w:rsidTr="00113EA4">
        <w:tc>
          <w:tcPr>
            <w:tcW w:w="1297" w:type="dxa"/>
            <w:vMerge/>
          </w:tcPr>
          <w:p w14:paraId="27BC1677"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75B69AEF"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«Детская танцевальная ритмика»</w:t>
            </w:r>
          </w:p>
        </w:tc>
        <w:tc>
          <w:tcPr>
            <w:tcW w:w="2115" w:type="dxa"/>
          </w:tcPr>
          <w:p w14:paraId="7962BC81"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Роганова М.В.</w:t>
            </w:r>
          </w:p>
        </w:tc>
        <w:tc>
          <w:tcPr>
            <w:tcW w:w="3085" w:type="dxa"/>
            <w:vMerge/>
          </w:tcPr>
          <w:p w14:paraId="5BE6A077"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31CBD494" w14:textId="77777777" w:rsidTr="00113EA4">
        <w:tc>
          <w:tcPr>
            <w:tcW w:w="1297" w:type="dxa"/>
            <w:vMerge/>
          </w:tcPr>
          <w:p w14:paraId="515120F7"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306A9134"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«Веселая логика»</w:t>
            </w:r>
          </w:p>
        </w:tc>
        <w:tc>
          <w:tcPr>
            <w:tcW w:w="2115" w:type="dxa"/>
          </w:tcPr>
          <w:p w14:paraId="035139D5"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5E244DDC"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60F7AC51" w14:textId="77777777" w:rsidTr="00113EA4">
        <w:tc>
          <w:tcPr>
            <w:tcW w:w="1297" w:type="dxa"/>
            <w:vMerge/>
          </w:tcPr>
          <w:p w14:paraId="73A71292"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6B805EF3"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«Футбол»</w:t>
            </w:r>
          </w:p>
        </w:tc>
        <w:tc>
          <w:tcPr>
            <w:tcW w:w="2115" w:type="dxa"/>
          </w:tcPr>
          <w:p w14:paraId="36C7907B"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Бальцер Д.Ю.</w:t>
            </w:r>
          </w:p>
        </w:tc>
        <w:tc>
          <w:tcPr>
            <w:tcW w:w="3085" w:type="dxa"/>
            <w:vMerge/>
          </w:tcPr>
          <w:p w14:paraId="20FE906F"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597C9C85" w14:textId="77777777" w:rsidTr="00113EA4">
        <w:tc>
          <w:tcPr>
            <w:tcW w:w="1297" w:type="dxa"/>
            <w:vMerge/>
          </w:tcPr>
          <w:p w14:paraId="189A8FE5"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7C8F1051"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«Речевичок»</w:t>
            </w:r>
          </w:p>
        </w:tc>
        <w:tc>
          <w:tcPr>
            <w:tcW w:w="2115" w:type="dxa"/>
          </w:tcPr>
          <w:p w14:paraId="1771E23F"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Кулиш О.А.</w:t>
            </w:r>
          </w:p>
        </w:tc>
        <w:tc>
          <w:tcPr>
            <w:tcW w:w="3085" w:type="dxa"/>
            <w:vMerge/>
          </w:tcPr>
          <w:p w14:paraId="0701573E"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2823C21E" w14:textId="77777777" w:rsidTr="00113EA4">
        <w:tc>
          <w:tcPr>
            <w:tcW w:w="1297" w:type="dxa"/>
            <w:vMerge/>
          </w:tcPr>
          <w:p w14:paraId="1C8D8099"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5966" w:type="dxa"/>
            <w:gridSpan w:val="2"/>
          </w:tcPr>
          <w:p w14:paraId="7B8B1EBB"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r w:rsidRPr="00EF6AE4">
              <w:rPr>
                <w:rFonts w:ascii="Times New Roman" w:hAnsi="Times New Roman"/>
                <w:b/>
                <w:bCs/>
                <w:kern w:val="0"/>
                <w:sz w:val="24"/>
                <w:szCs w:val="24"/>
                <w:lang w:eastAsia="ru-RU"/>
                <w14:ligatures w14:val="none"/>
              </w:rPr>
              <w:t>Всего ДОП: 5</w:t>
            </w:r>
          </w:p>
        </w:tc>
        <w:tc>
          <w:tcPr>
            <w:tcW w:w="3085" w:type="dxa"/>
            <w:vMerge/>
          </w:tcPr>
          <w:p w14:paraId="2326F222"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5EC7737B" w14:textId="77777777" w:rsidTr="00113EA4">
        <w:tc>
          <w:tcPr>
            <w:tcW w:w="1297" w:type="dxa"/>
            <w:vMerge w:val="restart"/>
          </w:tcPr>
          <w:p w14:paraId="7EDAC279"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2021-2022 уч.г.</w:t>
            </w:r>
          </w:p>
        </w:tc>
        <w:tc>
          <w:tcPr>
            <w:tcW w:w="3851" w:type="dxa"/>
          </w:tcPr>
          <w:p w14:paraId="2963AA66"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«Ладошки»</w:t>
            </w:r>
          </w:p>
        </w:tc>
        <w:tc>
          <w:tcPr>
            <w:tcW w:w="2115" w:type="dxa"/>
          </w:tcPr>
          <w:p w14:paraId="6F8CCA11"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tc>
        <w:tc>
          <w:tcPr>
            <w:tcW w:w="3085" w:type="dxa"/>
            <w:vMerge w:val="restart"/>
          </w:tcPr>
          <w:p w14:paraId="0730E52A"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sidRPr="00C132D3">
              <w:rPr>
                <w:rFonts w:ascii="Times New Roman" w:hAnsi="Times New Roman"/>
                <w:kern w:val="0"/>
                <w:sz w:val="24"/>
                <w:szCs w:val="24"/>
                <w:lang w:eastAsia="ru-RU"/>
                <w14:ligatures w14:val="none"/>
              </w:rPr>
              <w:t>Приказ «Об организации платных образовательных услуг»</w:t>
            </w:r>
          </w:p>
          <w:p w14:paraId="79D440D0"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1-пу, 01.09.2021 г.</w:t>
            </w:r>
          </w:p>
        </w:tc>
      </w:tr>
      <w:tr w:rsidR="002B6103" w14:paraId="40BD438F" w14:textId="77777777" w:rsidTr="00113EA4">
        <w:tc>
          <w:tcPr>
            <w:tcW w:w="1297" w:type="dxa"/>
            <w:vMerge/>
          </w:tcPr>
          <w:p w14:paraId="24A622B5"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148E383F"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«Детская танцевальная ритмика»</w:t>
            </w:r>
          </w:p>
        </w:tc>
        <w:tc>
          <w:tcPr>
            <w:tcW w:w="2115" w:type="dxa"/>
          </w:tcPr>
          <w:p w14:paraId="2F108F19"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Роганова М.В.</w:t>
            </w:r>
          </w:p>
        </w:tc>
        <w:tc>
          <w:tcPr>
            <w:tcW w:w="3085" w:type="dxa"/>
            <w:vMerge/>
          </w:tcPr>
          <w:p w14:paraId="294E6D21"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2D79F2D0" w14:textId="77777777" w:rsidTr="00113EA4">
        <w:tc>
          <w:tcPr>
            <w:tcW w:w="1297" w:type="dxa"/>
            <w:vMerge/>
          </w:tcPr>
          <w:p w14:paraId="37D5A41C"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1A0593E0"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«Веселая логика»</w:t>
            </w:r>
          </w:p>
        </w:tc>
        <w:tc>
          <w:tcPr>
            <w:tcW w:w="2115" w:type="dxa"/>
          </w:tcPr>
          <w:p w14:paraId="6306B9B6"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140F63F2"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1DD88337" w14:textId="77777777" w:rsidTr="00113EA4">
        <w:tc>
          <w:tcPr>
            <w:tcW w:w="1297" w:type="dxa"/>
            <w:vMerge/>
          </w:tcPr>
          <w:p w14:paraId="3A64DC5F"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4A66F4F0"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«Футбол»</w:t>
            </w:r>
          </w:p>
        </w:tc>
        <w:tc>
          <w:tcPr>
            <w:tcW w:w="2115" w:type="dxa"/>
          </w:tcPr>
          <w:p w14:paraId="6ACF7F84"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Бальцер Д.Ю.</w:t>
            </w:r>
          </w:p>
        </w:tc>
        <w:tc>
          <w:tcPr>
            <w:tcW w:w="3085" w:type="dxa"/>
            <w:vMerge/>
          </w:tcPr>
          <w:p w14:paraId="355BCD1C"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61F10707" w14:textId="77777777" w:rsidTr="00113EA4">
        <w:tc>
          <w:tcPr>
            <w:tcW w:w="1297" w:type="dxa"/>
            <w:vMerge/>
          </w:tcPr>
          <w:p w14:paraId="162E98DE"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14AB45DB"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«Речевичок»</w:t>
            </w:r>
          </w:p>
        </w:tc>
        <w:tc>
          <w:tcPr>
            <w:tcW w:w="2115" w:type="dxa"/>
          </w:tcPr>
          <w:p w14:paraId="09A3A7CC"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Шмелева О.А.</w:t>
            </w:r>
          </w:p>
        </w:tc>
        <w:tc>
          <w:tcPr>
            <w:tcW w:w="3085" w:type="dxa"/>
            <w:vMerge/>
          </w:tcPr>
          <w:p w14:paraId="6668EA4A"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1796E3BC" w14:textId="77777777" w:rsidTr="00113EA4">
        <w:tc>
          <w:tcPr>
            <w:tcW w:w="1297" w:type="dxa"/>
            <w:vMerge/>
          </w:tcPr>
          <w:p w14:paraId="76A771D4"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5966" w:type="dxa"/>
            <w:gridSpan w:val="2"/>
          </w:tcPr>
          <w:p w14:paraId="10C6CD80" w14:textId="77777777" w:rsidR="002B6103" w:rsidRPr="00C132D3" w:rsidRDefault="002B6103" w:rsidP="00113EA4">
            <w:pPr>
              <w:pStyle w:val="a4"/>
              <w:tabs>
                <w:tab w:val="left" w:pos="2040"/>
              </w:tabs>
              <w:ind w:left="0"/>
              <w:jc w:val="center"/>
              <w:rPr>
                <w:rFonts w:ascii="Times New Roman" w:hAnsi="Times New Roman"/>
                <w:b/>
                <w:bCs/>
                <w:kern w:val="0"/>
                <w:sz w:val="24"/>
                <w:szCs w:val="24"/>
                <w:lang w:eastAsia="ru-RU"/>
                <w14:ligatures w14:val="none"/>
              </w:rPr>
            </w:pPr>
            <w:r w:rsidRPr="00C132D3">
              <w:rPr>
                <w:rFonts w:ascii="Times New Roman" w:hAnsi="Times New Roman"/>
                <w:b/>
                <w:bCs/>
                <w:kern w:val="0"/>
                <w:sz w:val="24"/>
                <w:szCs w:val="24"/>
                <w:lang w:eastAsia="ru-RU"/>
                <w14:ligatures w14:val="none"/>
              </w:rPr>
              <w:t>Всего ДОП: 5</w:t>
            </w:r>
          </w:p>
        </w:tc>
        <w:tc>
          <w:tcPr>
            <w:tcW w:w="3085" w:type="dxa"/>
            <w:vMerge/>
          </w:tcPr>
          <w:p w14:paraId="35C6682A"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1B0FAC62" w14:textId="77777777" w:rsidTr="00113EA4">
        <w:tc>
          <w:tcPr>
            <w:tcW w:w="1297" w:type="dxa"/>
            <w:vMerge w:val="restart"/>
          </w:tcPr>
          <w:p w14:paraId="12AB59EC"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2022-2023 уч.г.</w:t>
            </w:r>
          </w:p>
        </w:tc>
        <w:tc>
          <w:tcPr>
            <w:tcW w:w="3851" w:type="dxa"/>
          </w:tcPr>
          <w:p w14:paraId="52A5762B"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«Ладошки»</w:t>
            </w:r>
          </w:p>
        </w:tc>
        <w:tc>
          <w:tcPr>
            <w:tcW w:w="2115" w:type="dxa"/>
          </w:tcPr>
          <w:p w14:paraId="30B33BBE"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Воронцова Е.В.</w:t>
            </w:r>
          </w:p>
        </w:tc>
        <w:tc>
          <w:tcPr>
            <w:tcW w:w="3085" w:type="dxa"/>
            <w:vMerge w:val="restart"/>
          </w:tcPr>
          <w:p w14:paraId="6707C5FB"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sidRPr="00B0237D">
              <w:rPr>
                <w:rFonts w:ascii="Times New Roman" w:hAnsi="Times New Roman"/>
                <w:kern w:val="0"/>
                <w:sz w:val="24"/>
                <w:szCs w:val="24"/>
                <w:lang w:eastAsia="ru-RU"/>
                <w14:ligatures w14:val="none"/>
              </w:rPr>
              <w:t>Приказ «Об организации платных образовательных услуг»</w:t>
            </w:r>
          </w:p>
          <w:p w14:paraId="304325D8"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 1-пу-к, 01.09.2022 г.</w:t>
            </w:r>
          </w:p>
        </w:tc>
      </w:tr>
      <w:tr w:rsidR="002B6103" w14:paraId="26446E4F" w14:textId="77777777" w:rsidTr="00113EA4">
        <w:tc>
          <w:tcPr>
            <w:tcW w:w="1297" w:type="dxa"/>
            <w:vMerge/>
          </w:tcPr>
          <w:p w14:paraId="4354E812"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2B57C46C"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«Детская танцевальная ритмика»</w:t>
            </w:r>
          </w:p>
        </w:tc>
        <w:tc>
          <w:tcPr>
            <w:tcW w:w="2115" w:type="dxa"/>
          </w:tcPr>
          <w:p w14:paraId="61171A74"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Роганова М.В.</w:t>
            </w:r>
          </w:p>
        </w:tc>
        <w:tc>
          <w:tcPr>
            <w:tcW w:w="3085" w:type="dxa"/>
            <w:vMerge/>
          </w:tcPr>
          <w:p w14:paraId="4E5ECF52"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1AE6FA91" w14:textId="77777777" w:rsidTr="00113EA4">
        <w:tc>
          <w:tcPr>
            <w:tcW w:w="1297" w:type="dxa"/>
            <w:vMerge/>
          </w:tcPr>
          <w:p w14:paraId="2A48874B"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3B7B23BC"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«Веселая логика»</w:t>
            </w:r>
          </w:p>
        </w:tc>
        <w:tc>
          <w:tcPr>
            <w:tcW w:w="2115" w:type="dxa"/>
          </w:tcPr>
          <w:p w14:paraId="7E16B4D1"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4823A7BE"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1F45C6B9" w14:textId="77777777" w:rsidTr="00113EA4">
        <w:tc>
          <w:tcPr>
            <w:tcW w:w="1297" w:type="dxa"/>
            <w:vMerge/>
          </w:tcPr>
          <w:p w14:paraId="2A275EA6"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4366D534"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«Футбол»</w:t>
            </w:r>
          </w:p>
        </w:tc>
        <w:tc>
          <w:tcPr>
            <w:tcW w:w="2115" w:type="dxa"/>
          </w:tcPr>
          <w:p w14:paraId="5B0E0FFE"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Бальцер Д.Ю.</w:t>
            </w:r>
          </w:p>
        </w:tc>
        <w:tc>
          <w:tcPr>
            <w:tcW w:w="3085" w:type="dxa"/>
            <w:vMerge/>
          </w:tcPr>
          <w:p w14:paraId="458876E3"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21BEE537" w14:textId="77777777" w:rsidTr="00113EA4">
        <w:tc>
          <w:tcPr>
            <w:tcW w:w="1297" w:type="dxa"/>
            <w:vMerge/>
          </w:tcPr>
          <w:p w14:paraId="52E55C08"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44087AEB"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«Ментальная арифметика»</w:t>
            </w:r>
          </w:p>
        </w:tc>
        <w:tc>
          <w:tcPr>
            <w:tcW w:w="2115" w:type="dxa"/>
          </w:tcPr>
          <w:p w14:paraId="14606550"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Каленова Е.В.</w:t>
            </w:r>
          </w:p>
        </w:tc>
        <w:tc>
          <w:tcPr>
            <w:tcW w:w="3085" w:type="dxa"/>
            <w:vMerge/>
          </w:tcPr>
          <w:p w14:paraId="511B5CAB"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3B2CE4AF" w14:textId="77777777" w:rsidTr="00113EA4">
        <w:tc>
          <w:tcPr>
            <w:tcW w:w="1297" w:type="dxa"/>
            <w:vMerge/>
          </w:tcPr>
          <w:p w14:paraId="336C2155"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3851" w:type="dxa"/>
          </w:tcPr>
          <w:p w14:paraId="5647961D"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«В царстве красок» </w:t>
            </w:r>
          </w:p>
        </w:tc>
        <w:tc>
          <w:tcPr>
            <w:tcW w:w="2115" w:type="dxa"/>
          </w:tcPr>
          <w:p w14:paraId="1356C761"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Аблызалова М.В.</w:t>
            </w:r>
          </w:p>
        </w:tc>
        <w:tc>
          <w:tcPr>
            <w:tcW w:w="3085" w:type="dxa"/>
            <w:vMerge/>
          </w:tcPr>
          <w:p w14:paraId="032B9CD9"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r w:rsidR="002B6103" w14:paraId="78CBAD78" w14:textId="77777777" w:rsidTr="00113EA4">
        <w:tc>
          <w:tcPr>
            <w:tcW w:w="1297" w:type="dxa"/>
            <w:vMerge/>
          </w:tcPr>
          <w:p w14:paraId="444DDBBA"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p>
        </w:tc>
        <w:tc>
          <w:tcPr>
            <w:tcW w:w="5966" w:type="dxa"/>
            <w:gridSpan w:val="2"/>
          </w:tcPr>
          <w:p w14:paraId="79F34A5B" w14:textId="77777777" w:rsidR="002B6103" w:rsidRDefault="002B6103" w:rsidP="00113EA4">
            <w:pPr>
              <w:pStyle w:val="a4"/>
              <w:tabs>
                <w:tab w:val="left" w:pos="2040"/>
              </w:tabs>
              <w:ind w:left="0"/>
              <w:jc w:val="center"/>
              <w:rPr>
                <w:rFonts w:ascii="Times New Roman" w:hAnsi="Times New Roman"/>
                <w:kern w:val="0"/>
                <w:sz w:val="24"/>
                <w:szCs w:val="24"/>
                <w:lang w:eastAsia="ru-RU"/>
                <w14:ligatures w14:val="none"/>
              </w:rPr>
            </w:pPr>
            <w:r w:rsidRPr="00C132D3">
              <w:rPr>
                <w:rFonts w:ascii="Times New Roman" w:hAnsi="Times New Roman"/>
                <w:b/>
                <w:bCs/>
                <w:kern w:val="0"/>
                <w:sz w:val="24"/>
                <w:szCs w:val="24"/>
                <w:lang w:eastAsia="ru-RU"/>
                <w14:ligatures w14:val="none"/>
              </w:rPr>
              <w:t xml:space="preserve">Всего ДОП: </w:t>
            </w:r>
            <w:r>
              <w:rPr>
                <w:rFonts w:ascii="Times New Roman" w:hAnsi="Times New Roman"/>
                <w:b/>
                <w:bCs/>
                <w:kern w:val="0"/>
                <w:sz w:val="24"/>
                <w:szCs w:val="24"/>
                <w:lang w:eastAsia="ru-RU"/>
                <w14:ligatures w14:val="none"/>
              </w:rPr>
              <w:t>6</w:t>
            </w:r>
          </w:p>
        </w:tc>
        <w:tc>
          <w:tcPr>
            <w:tcW w:w="3085" w:type="dxa"/>
            <w:vMerge/>
          </w:tcPr>
          <w:p w14:paraId="05787275" w14:textId="77777777" w:rsidR="002B6103" w:rsidRDefault="002B6103" w:rsidP="00113EA4">
            <w:pPr>
              <w:pStyle w:val="a4"/>
              <w:tabs>
                <w:tab w:val="left" w:pos="2040"/>
              </w:tabs>
              <w:ind w:left="0"/>
              <w:jc w:val="both"/>
              <w:rPr>
                <w:rFonts w:ascii="Times New Roman" w:hAnsi="Times New Roman"/>
                <w:kern w:val="0"/>
                <w:sz w:val="24"/>
                <w:szCs w:val="24"/>
                <w:lang w:eastAsia="ru-RU"/>
                <w14:ligatures w14:val="none"/>
              </w:rPr>
            </w:pPr>
          </w:p>
        </w:tc>
      </w:tr>
    </w:tbl>
    <w:p w14:paraId="38CAD2EC" w14:textId="77777777" w:rsidR="002B6103" w:rsidRDefault="002B6103" w:rsidP="002B6103">
      <w:pPr>
        <w:tabs>
          <w:tab w:val="left" w:pos="2040"/>
        </w:tabs>
        <w:spacing w:after="0" w:line="240" w:lineRule="auto"/>
        <w:jc w:val="both"/>
        <w:rPr>
          <w:rFonts w:ascii="Times New Roman" w:hAnsi="Times New Roman"/>
          <w:b/>
          <w:bCs/>
          <w:kern w:val="0"/>
          <w:sz w:val="28"/>
          <w:szCs w:val="28"/>
          <w:lang w:eastAsia="ru-RU"/>
          <w14:ligatures w14:val="none"/>
        </w:rPr>
      </w:pPr>
    </w:p>
    <w:p w14:paraId="580A8B2A" w14:textId="77777777" w:rsidR="002B6103" w:rsidRPr="00F25E70" w:rsidRDefault="002B6103" w:rsidP="002B6103">
      <w:pPr>
        <w:pStyle w:val="a4"/>
        <w:numPr>
          <w:ilvl w:val="0"/>
          <w:numId w:val="2"/>
        </w:numPr>
        <w:tabs>
          <w:tab w:val="left" w:pos="2040"/>
        </w:tabs>
        <w:spacing w:after="0" w:line="240" w:lineRule="auto"/>
        <w:jc w:val="both"/>
        <w:rPr>
          <w:rFonts w:ascii="Times New Roman" w:hAnsi="Times New Roman"/>
          <w:i/>
          <w:iCs/>
          <w:kern w:val="0"/>
          <w:sz w:val="24"/>
          <w:szCs w:val="24"/>
          <w:u w:val="single"/>
          <w:lang w:eastAsia="ru-RU"/>
          <w14:ligatures w14:val="none"/>
        </w:rPr>
      </w:pPr>
      <w:r w:rsidRPr="00F25E70">
        <w:rPr>
          <w:rFonts w:ascii="Times New Roman" w:hAnsi="Times New Roman"/>
          <w:i/>
          <w:iCs/>
          <w:kern w:val="0"/>
          <w:sz w:val="24"/>
          <w:szCs w:val="24"/>
          <w:u w:val="single"/>
          <w:lang w:eastAsia="ru-RU"/>
          <w14:ligatures w14:val="none"/>
        </w:rPr>
        <w:t>Созданы условия для реализации содержания Образовательной программы ДОУ с воспитанниками, имеющими ОВЗ, а именно тяжелые нарушения речи (ТНР), путем организации деятельности групп комбинированной направленности:</w:t>
      </w:r>
    </w:p>
    <w:p w14:paraId="2789A586"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- 2020 г.: открыты </w:t>
      </w:r>
      <w:bookmarkStart w:id="0" w:name="_Hlk151031232"/>
      <w:r>
        <w:rPr>
          <w:rFonts w:ascii="Times New Roman" w:hAnsi="Times New Roman"/>
          <w:kern w:val="0"/>
          <w:sz w:val="24"/>
          <w:szCs w:val="24"/>
          <w:lang w:eastAsia="ru-RU"/>
          <w14:ligatures w14:val="none"/>
        </w:rPr>
        <w:t xml:space="preserve">2 группы комбинированной направленности 5-6 лет, </w:t>
      </w:r>
      <w:bookmarkEnd w:id="0"/>
      <w:r>
        <w:rPr>
          <w:rFonts w:ascii="Times New Roman" w:hAnsi="Times New Roman"/>
          <w:kern w:val="0"/>
          <w:sz w:val="24"/>
          <w:szCs w:val="24"/>
          <w:lang w:eastAsia="ru-RU"/>
          <w14:ligatures w14:val="none"/>
        </w:rPr>
        <w:t>6-7 лет;</w:t>
      </w:r>
    </w:p>
    <w:p w14:paraId="669FC24B"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- 2021 г.: открыты </w:t>
      </w:r>
      <w:r w:rsidRPr="000B0192">
        <w:rPr>
          <w:rFonts w:ascii="Times New Roman" w:hAnsi="Times New Roman"/>
          <w:kern w:val="0"/>
          <w:sz w:val="24"/>
          <w:szCs w:val="24"/>
          <w:lang w:eastAsia="ru-RU"/>
          <w14:ligatures w14:val="none"/>
        </w:rPr>
        <w:t>2 группы комбинированной направленности 5-6 лет</w:t>
      </w:r>
      <w:r>
        <w:rPr>
          <w:rFonts w:ascii="Times New Roman" w:hAnsi="Times New Roman"/>
          <w:kern w:val="0"/>
          <w:sz w:val="24"/>
          <w:szCs w:val="24"/>
          <w:lang w:eastAsia="ru-RU"/>
          <w14:ligatures w14:val="none"/>
        </w:rPr>
        <w:t>;</w:t>
      </w:r>
    </w:p>
    <w:p w14:paraId="19EDB56E"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- 2022 г.: открыты 3</w:t>
      </w:r>
      <w:r w:rsidRPr="000B0192">
        <w:rPr>
          <w:rFonts w:ascii="Times New Roman" w:hAnsi="Times New Roman"/>
          <w:kern w:val="0"/>
          <w:sz w:val="24"/>
          <w:szCs w:val="24"/>
          <w:lang w:eastAsia="ru-RU"/>
          <w14:ligatures w14:val="none"/>
        </w:rPr>
        <w:t xml:space="preserve"> группы комбинированной направленности 5-6 лет</w:t>
      </w:r>
      <w:r>
        <w:rPr>
          <w:rFonts w:ascii="Times New Roman" w:hAnsi="Times New Roman"/>
          <w:kern w:val="0"/>
          <w:sz w:val="24"/>
          <w:szCs w:val="24"/>
          <w:lang w:eastAsia="ru-RU"/>
          <w14:ligatures w14:val="none"/>
        </w:rPr>
        <w:t>, 6-7 лет;</w:t>
      </w:r>
    </w:p>
    <w:p w14:paraId="4F55EBF1"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- 2023 г.: </w:t>
      </w:r>
      <w:r w:rsidRPr="000B0192">
        <w:rPr>
          <w:rFonts w:ascii="Times New Roman" w:hAnsi="Times New Roman"/>
          <w:kern w:val="0"/>
          <w:sz w:val="24"/>
          <w:szCs w:val="24"/>
          <w:lang w:eastAsia="ru-RU"/>
          <w14:ligatures w14:val="none"/>
        </w:rPr>
        <w:t>открыт</w:t>
      </w:r>
      <w:r>
        <w:rPr>
          <w:rFonts w:ascii="Times New Roman" w:hAnsi="Times New Roman"/>
          <w:kern w:val="0"/>
          <w:sz w:val="24"/>
          <w:szCs w:val="24"/>
          <w:lang w:eastAsia="ru-RU"/>
          <w14:ligatures w14:val="none"/>
        </w:rPr>
        <w:t>а</w:t>
      </w:r>
      <w:r w:rsidRPr="000B0192">
        <w:rPr>
          <w:rFonts w:ascii="Times New Roman" w:hAnsi="Times New Roman"/>
          <w:kern w:val="0"/>
          <w:sz w:val="24"/>
          <w:szCs w:val="24"/>
          <w:lang w:eastAsia="ru-RU"/>
          <w14:ligatures w14:val="none"/>
        </w:rPr>
        <w:t xml:space="preserve"> </w:t>
      </w:r>
      <w:r>
        <w:rPr>
          <w:rFonts w:ascii="Times New Roman" w:hAnsi="Times New Roman"/>
          <w:kern w:val="0"/>
          <w:sz w:val="24"/>
          <w:szCs w:val="24"/>
          <w:lang w:eastAsia="ru-RU"/>
          <w14:ligatures w14:val="none"/>
        </w:rPr>
        <w:t>1</w:t>
      </w:r>
      <w:r w:rsidRPr="000B0192">
        <w:rPr>
          <w:rFonts w:ascii="Times New Roman" w:hAnsi="Times New Roman"/>
          <w:kern w:val="0"/>
          <w:sz w:val="24"/>
          <w:szCs w:val="24"/>
          <w:lang w:eastAsia="ru-RU"/>
          <w14:ligatures w14:val="none"/>
        </w:rPr>
        <w:t xml:space="preserve"> групп</w:t>
      </w:r>
      <w:r>
        <w:rPr>
          <w:rFonts w:ascii="Times New Roman" w:hAnsi="Times New Roman"/>
          <w:kern w:val="0"/>
          <w:sz w:val="24"/>
          <w:szCs w:val="24"/>
          <w:lang w:eastAsia="ru-RU"/>
          <w14:ligatures w14:val="none"/>
        </w:rPr>
        <w:t>а</w:t>
      </w:r>
      <w:r w:rsidRPr="000B0192">
        <w:rPr>
          <w:rFonts w:ascii="Times New Roman" w:hAnsi="Times New Roman"/>
          <w:kern w:val="0"/>
          <w:sz w:val="24"/>
          <w:szCs w:val="24"/>
          <w:lang w:eastAsia="ru-RU"/>
          <w14:ligatures w14:val="none"/>
        </w:rPr>
        <w:t xml:space="preserve"> комбинированной направленности </w:t>
      </w:r>
      <w:r>
        <w:rPr>
          <w:rFonts w:ascii="Times New Roman" w:hAnsi="Times New Roman"/>
          <w:kern w:val="0"/>
          <w:sz w:val="24"/>
          <w:szCs w:val="24"/>
          <w:lang w:eastAsia="ru-RU"/>
          <w14:ligatures w14:val="none"/>
        </w:rPr>
        <w:t>3-4 года.</w:t>
      </w:r>
    </w:p>
    <w:p w14:paraId="2E49521F"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В настоящее время (на декабрь 2023 г.) в ДОУ функционирует 7 групп комбинированной направленности для детей с 3-х до 7 лет. Группами общеразвивающей направленности остаются 2 группы раннего возраста (1-3 года) и группа дошкольного возраста 3-4-х лет.</w:t>
      </w:r>
    </w:p>
    <w:p w14:paraId="4DE0335F"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p>
    <w:p w14:paraId="2D1FA1A0" w14:textId="77777777" w:rsidR="002B6103" w:rsidRPr="00F25E70" w:rsidRDefault="002B6103" w:rsidP="002B6103">
      <w:pPr>
        <w:pStyle w:val="a4"/>
        <w:numPr>
          <w:ilvl w:val="0"/>
          <w:numId w:val="2"/>
        </w:numPr>
        <w:tabs>
          <w:tab w:val="left" w:pos="2040"/>
        </w:tabs>
        <w:spacing w:after="0" w:line="240" w:lineRule="auto"/>
        <w:jc w:val="both"/>
        <w:rPr>
          <w:rFonts w:ascii="Times New Roman" w:hAnsi="Times New Roman"/>
          <w:i/>
          <w:iCs/>
          <w:kern w:val="0"/>
          <w:sz w:val="24"/>
          <w:szCs w:val="24"/>
          <w:u w:val="single"/>
          <w:lang w:eastAsia="ru-RU"/>
          <w14:ligatures w14:val="none"/>
        </w:rPr>
      </w:pPr>
      <w:r w:rsidRPr="00F25E70">
        <w:rPr>
          <w:rFonts w:ascii="Times New Roman" w:hAnsi="Times New Roman"/>
          <w:i/>
          <w:iCs/>
          <w:kern w:val="0"/>
          <w:sz w:val="24"/>
          <w:szCs w:val="24"/>
          <w:u w:val="single"/>
          <w:lang w:eastAsia="ru-RU"/>
          <w14:ligatures w14:val="none"/>
        </w:rPr>
        <w:t xml:space="preserve">Обеспечен профессиональный рост профессиональной компетентности и квалификации кадровых ресурсов </w:t>
      </w:r>
      <w:proofErr w:type="gramStart"/>
      <w:r w:rsidRPr="00F25E70">
        <w:rPr>
          <w:rFonts w:ascii="Times New Roman" w:hAnsi="Times New Roman"/>
          <w:i/>
          <w:iCs/>
          <w:kern w:val="0"/>
          <w:sz w:val="24"/>
          <w:szCs w:val="24"/>
          <w:u w:val="single"/>
          <w:lang w:eastAsia="ru-RU"/>
          <w14:ligatures w14:val="none"/>
        </w:rPr>
        <w:t>учреждения,  согласно</w:t>
      </w:r>
      <w:proofErr w:type="gramEnd"/>
      <w:r w:rsidRPr="00F25E70">
        <w:rPr>
          <w:rFonts w:ascii="Times New Roman" w:hAnsi="Times New Roman"/>
          <w:i/>
          <w:iCs/>
          <w:kern w:val="0"/>
          <w:sz w:val="24"/>
          <w:szCs w:val="24"/>
          <w:u w:val="single"/>
          <w:lang w:eastAsia="ru-RU"/>
          <w14:ligatures w14:val="none"/>
        </w:rPr>
        <w:t xml:space="preserve"> поставленным задачам Программы развития:</w:t>
      </w:r>
    </w:p>
    <w:p w14:paraId="31882FFF"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прирост динамики в общем категорийном уровне кадрового состава с 2020 г. по 2023 г.: </w:t>
      </w:r>
    </w:p>
    <w:p w14:paraId="50A61E4E"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10 педагогов (33% от общего состава пед. кадров) повысили категорийный уровень, пройдя процедуры аттестации на первую и высшую кв. категории; из них: 50% - на первую, 50% - на высшую кв. категории; </w:t>
      </w:r>
    </w:p>
    <w:p w14:paraId="0FE579EB"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увеличение количества обученных педагогов по программам повышения квалификации:</w:t>
      </w:r>
    </w:p>
    <w:p w14:paraId="7182EF34"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за период 2020-2023 гг. 60% педагогов (16 чел.) от общего состава прошли обучение по программам курсовой подготовки; педагогами освоено 25 различных программ обучения; </w:t>
      </w:r>
      <w:r>
        <w:rPr>
          <w:rFonts w:ascii="Times New Roman" w:hAnsi="Times New Roman"/>
          <w:kern w:val="0"/>
          <w:sz w:val="24"/>
          <w:szCs w:val="24"/>
          <w:lang w:eastAsia="ru-RU"/>
          <w14:ligatures w14:val="none"/>
        </w:rPr>
        <w:lastRenderedPageBreak/>
        <w:t>сформированы важные профессиональные компетенции, позволяющие решать вопросы обучения и воспитания детей, в т.ч. имеющих ОВЗ;</w:t>
      </w:r>
    </w:p>
    <w:p w14:paraId="471F9EFE"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создан банк портфолио педагогических кадров («Карты профессиональных достижений педагога»): методической службой ДОУ систематизирован материал по обобщению педагогического опыта и профессиональных достижений педагогического коллектива; разработаны индивидуальные портфолио на каждого педагога учреждения, в т.ч. в электронном виде;</w:t>
      </w:r>
    </w:p>
    <w:p w14:paraId="23234EEA"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педагоги включены в работу МСО г. Ярославля и ЯО по передаче и освоению лучшего педагогического опыта: в 2021-2022 уч.г. ДОУ № 222 представлял опыт работы в рамках городского педагогического сообщества «Педагог для всех»: </w:t>
      </w:r>
      <w:r w:rsidRPr="00B51D7E">
        <w:rPr>
          <w:rFonts w:ascii="Times New Roman" w:hAnsi="Times New Roman"/>
          <w:kern w:val="0"/>
          <w:sz w:val="24"/>
          <w:szCs w:val="24"/>
          <w:lang w:eastAsia="ru-RU"/>
          <w14:ligatures w14:val="none"/>
        </w:rPr>
        <w:t>Логопедические технологии в работе воспитателя комбинированной группы»</w:t>
      </w:r>
      <w:r>
        <w:rPr>
          <w:rFonts w:ascii="Times New Roman" w:hAnsi="Times New Roman"/>
          <w:kern w:val="0"/>
          <w:sz w:val="24"/>
          <w:szCs w:val="24"/>
          <w:lang w:eastAsia="ru-RU"/>
          <w14:ligatures w14:val="none"/>
        </w:rPr>
        <w:t xml:space="preserve"> (2 чел.), а также в рамках </w:t>
      </w:r>
      <w:r w:rsidRPr="00B51D7E">
        <w:rPr>
          <w:rFonts w:ascii="Times New Roman" w:hAnsi="Times New Roman"/>
          <w:kern w:val="0"/>
          <w:sz w:val="24"/>
          <w:szCs w:val="24"/>
          <w:lang w:eastAsia="ru-RU"/>
          <w14:ligatures w14:val="none"/>
        </w:rPr>
        <w:t>Панорам</w:t>
      </w:r>
      <w:r>
        <w:rPr>
          <w:rFonts w:ascii="Times New Roman" w:hAnsi="Times New Roman"/>
          <w:kern w:val="0"/>
          <w:sz w:val="24"/>
          <w:szCs w:val="24"/>
          <w:lang w:eastAsia="ru-RU"/>
          <w14:ligatures w14:val="none"/>
        </w:rPr>
        <w:t>ы</w:t>
      </w:r>
      <w:r w:rsidRPr="00B51D7E">
        <w:rPr>
          <w:rFonts w:ascii="Times New Roman" w:hAnsi="Times New Roman"/>
          <w:kern w:val="0"/>
          <w:sz w:val="24"/>
          <w:szCs w:val="24"/>
          <w:lang w:eastAsia="ru-RU"/>
          <w14:ligatures w14:val="none"/>
        </w:rPr>
        <w:t xml:space="preserve"> педагогического опыта </w:t>
      </w:r>
      <w:r>
        <w:rPr>
          <w:rFonts w:ascii="Times New Roman" w:hAnsi="Times New Roman"/>
          <w:kern w:val="0"/>
          <w:sz w:val="24"/>
          <w:szCs w:val="24"/>
          <w:lang w:eastAsia="ru-RU"/>
          <w14:ligatures w14:val="none"/>
        </w:rPr>
        <w:t xml:space="preserve"> </w:t>
      </w:r>
      <w:r w:rsidRPr="00B51D7E">
        <w:rPr>
          <w:rFonts w:ascii="Times New Roman" w:hAnsi="Times New Roman"/>
          <w:kern w:val="0"/>
          <w:sz w:val="24"/>
          <w:szCs w:val="24"/>
          <w:lang w:eastAsia="ru-RU"/>
          <w14:ligatures w14:val="none"/>
        </w:rPr>
        <w:t>«Создание специальных условий в воспитании нравственных качеств детей с ОВЗ в группах разной направленности»</w:t>
      </w:r>
      <w:r>
        <w:rPr>
          <w:rFonts w:ascii="Times New Roman" w:hAnsi="Times New Roman"/>
          <w:kern w:val="0"/>
          <w:sz w:val="24"/>
          <w:szCs w:val="24"/>
          <w:lang w:eastAsia="ru-RU"/>
          <w14:ligatures w14:val="none"/>
        </w:rPr>
        <w:t xml:space="preserve"> (2 чел.).</w:t>
      </w:r>
    </w:p>
    <w:p w14:paraId="1C973C47"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p>
    <w:p w14:paraId="70F03E64" w14:textId="77777777" w:rsidR="002B6103" w:rsidRDefault="002B6103" w:rsidP="002B6103">
      <w:pPr>
        <w:pStyle w:val="a4"/>
        <w:numPr>
          <w:ilvl w:val="0"/>
          <w:numId w:val="2"/>
        </w:numPr>
        <w:tabs>
          <w:tab w:val="left" w:pos="2040"/>
        </w:tabs>
        <w:spacing w:after="0" w:line="240" w:lineRule="auto"/>
        <w:jc w:val="both"/>
        <w:rPr>
          <w:rFonts w:ascii="Times New Roman" w:hAnsi="Times New Roman"/>
          <w:i/>
          <w:iCs/>
          <w:kern w:val="0"/>
          <w:sz w:val="24"/>
          <w:szCs w:val="24"/>
          <w:u w:val="single"/>
          <w:lang w:eastAsia="ru-RU"/>
          <w14:ligatures w14:val="none"/>
        </w:rPr>
      </w:pPr>
      <w:r w:rsidRPr="003B696E">
        <w:rPr>
          <w:rFonts w:ascii="Times New Roman" w:hAnsi="Times New Roman"/>
          <w:i/>
          <w:iCs/>
          <w:kern w:val="0"/>
          <w:sz w:val="24"/>
          <w:szCs w:val="24"/>
          <w:u w:val="single"/>
          <w:lang w:eastAsia="ru-RU"/>
          <w14:ligatures w14:val="none"/>
        </w:rPr>
        <w:t xml:space="preserve">По целевому проекту Программы развития 2020-2023 гг. «Развитие детей раннего возраста» поставленные задачи решены в меньшей степени, что связано с влиянием факторов группы риска: </w:t>
      </w:r>
    </w:p>
    <w:p w14:paraId="4B9670EC"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отсутствие старшего воспитателя на рабочем месте (декретный отпуск январь 2021 г. – ноябрь 2022 г.), невозможность реализовать широкий круг поставленных задач по программно-методическому обеспечению деятельности групп раннего возраста, совершенствованию работы с педагогами групп раннего возраста и  родителями воспитанников, совершенствованию системы методической работы в группах раннего возраста, обновлению содержания образовательной работы с детьми и пр. Данный круг задач нуждается в полном сопровождении методической службы ДОУ;</w:t>
      </w:r>
    </w:p>
    <w:p w14:paraId="6576EB78"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нестабильность в работе педагогических кадров на группах раннего возраста, частое отсутствие и сменяемость;</w:t>
      </w:r>
    </w:p>
    <w:p w14:paraId="1E343D5A"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недостаточное владение педагогами компетенциями, необходимыми для работы с детьми раннего возраста, низкая мотивация и заинтересованность в решении данных вопросов, низкий уровень готовности к решению поставленных задач.</w:t>
      </w:r>
    </w:p>
    <w:p w14:paraId="5522689B" w14:textId="77777777" w:rsidR="002B6103" w:rsidRDefault="002B6103" w:rsidP="002B6103">
      <w:pPr>
        <w:pStyle w:val="a4"/>
        <w:tabs>
          <w:tab w:val="left" w:pos="2040"/>
        </w:tabs>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hAnsi="Times New Roman"/>
          <w:kern w:val="0"/>
          <w:sz w:val="24"/>
          <w:szCs w:val="24"/>
          <w:lang w:eastAsia="ru-RU"/>
          <w14:ligatures w14:val="none"/>
        </w:rPr>
        <w:t xml:space="preserve">Анализ ситуации показал, что </w:t>
      </w:r>
      <w:r>
        <w:rPr>
          <w:rFonts w:ascii="Times New Roman" w:eastAsia="Times New Roman" w:hAnsi="Times New Roman" w:cs="Times New Roman"/>
          <w:kern w:val="0"/>
          <w:sz w:val="24"/>
          <w:szCs w:val="24"/>
          <w:lang w:eastAsia="ru-RU"/>
          <w14:ligatures w14:val="none"/>
        </w:rPr>
        <w:t xml:space="preserve">задача по </w:t>
      </w:r>
      <w:r w:rsidRPr="00C46F57">
        <w:rPr>
          <w:rFonts w:ascii="Times New Roman" w:eastAsia="Times New Roman" w:hAnsi="Times New Roman" w:cs="Times New Roman"/>
          <w:kern w:val="0"/>
          <w:sz w:val="24"/>
          <w:szCs w:val="24"/>
          <w:lang w:eastAsia="ru-RU"/>
          <w14:ligatures w14:val="none"/>
        </w:rPr>
        <w:t>создани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условий и повышени</w:t>
      </w:r>
      <w:r>
        <w:rPr>
          <w:rFonts w:ascii="Times New Roman" w:eastAsia="Times New Roman" w:hAnsi="Times New Roman" w:cs="Times New Roman"/>
          <w:kern w:val="0"/>
          <w:sz w:val="24"/>
          <w:szCs w:val="24"/>
          <w:lang w:eastAsia="ru-RU"/>
          <w14:ligatures w14:val="none"/>
        </w:rPr>
        <w:t>ю</w:t>
      </w:r>
      <w:r w:rsidRPr="00C46F57">
        <w:rPr>
          <w:rFonts w:ascii="Times New Roman" w:eastAsia="Times New Roman" w:hAnsi="Times New Roman" w:cs="Times New Roman"/>
          <w:kern w:val="0"/>
          <w:sz w:val="24"/>
          <w:szCs w:val="24"/>
          <w:lang w:eastAsia="ru-RU"/>
          <w14:ligatures w14:val="none"/>
        </w:rPr>
        <w:t xml:space="preserve"> качества образования в группах раннего возраста</w:t>
      </w:r>
      <w:r>
        <w:rPr>
          <w:rFonts w:ascii="Times New Roman" w:eastAsia="Times New Roman" w:hAnsi="Times New Roman" w:cs="Times New Roman"/>
          <w:kern w:val="0"/>
          <w:sz w:val="24"/>
          <w:szCs w:val="24"/>
          <w:lang w:eastAsia="ru-RU"/>
          <w14:ligatures w14:val="none"/>
        </w:rPr>
        <w:t xml:space="preserve"> реализована недостаточно и требует доработки в предстоящем периоде. Данная задача </w:t>
      </w:r>
      <w:proofErr w:type="gramStart"/>
      <w:r>
        <w:rPr>
          <w:rFonts w:ascii="Times New Roman" w:eastAsia="Times New Roman" w:hAnsi="Times New Roman" w:cs="Times New Roman"/>
          <w:kern w:val="0"/>
          <w:sz w:val="24"/>
          <w:szCs w:val="24"/>
          <w:lang w:eastAsia="ru-RU"/>
          <w14:ligatures w14:val="none"/>
        </w:rPr>
        <w:t>выходит</w:t>
      </w:r>
      <w:proofErr w:type="gramEnd"/>
      <w:r>
        <w:rPr>
          <w:rFonts w:ascii="Times New Roman" w:eastAsia="Times New Roman" w:hAnsi="Times New Roman" w:cs="Times New Roman"/>
          <w:kern w:val="0"/>
          <w:sz w:val="24"/>
          <w:szCs w:val="24"/>
          <w:lang w:eastAsia="ru-RU"/>
          <w14:ligatures w14:val="none"/>
        </w:rPr>
        <w:t xml:space="preserve"> как одна из приоритетных в Программе развития на период 2024-2027 гг.</w:t>
      </w:r>
    </w:p>
    <w:p w14:paraId="2413E404" w14:textId="77777777" w:rsidR="002B6103" w:rsidRDefault="002B6103" w:rsidP="002B6103">
      <w:pPr>
        <w:pStyle w:val="a4"/>
        <w:tabs>
          <w:tab w:val="left" w:pos="2040"/>
        </w:tabs>
        <w:spacing w:after="0" w:line="240" w:lineRule="auto"/>
        <w:jc w:val="both"/>
        <w:rPr>
          <w:rFonts w:ascii="Times New Roman" w:eastAsia="Times New Roman" w:hAnsi="Times New Roman" w:cs="Times New Roman"/>
          <w:kern w:val="0"/>
          <w:sz w:val="24"/>
          <w:szCs w:val="24"/>
          <w:lang w:eastAsia="ru-RU"/>
          <w14:ligatures w14:val="none"/>
        </w:rPr>
      </w:pPr>
    </w:p>
    <w:p w14:paraId="2A1F41E6" w14:textId="77777777" w:rsidR="002B6103" w:rsidRPr="006D464E" w:rsidRDefault="002B6103" w:rsidP="002B6103">
      <w:pPr>
        <w:pStyle w:val="a4"/>
        <w:numPr>
          <w:ilvl w:val="0"/>
          <w:numId w:val="2"/>
        </w:numPr>
        <w:tabs>
          <w:tab w:val="left" w:pos="2040"/>
        </w:tabs>
        <w:spacing w:after="0" w:line="240" w:lineRule="auto"/>
        <w:jc w:val="both"/>
        <w:rPr>
          <w:rFonts w:ascii="Times New Roman" w:hAnsi="Times New Roman"/>
          <w:i/>
          <w:iCs/>
          <w:kern w:val="0"/>
          <w:sz w:val="24"/>
          <w:szCs w:val="24"/>
          <w:u w:val="single"/>
          <w:lang w:eastAsia="ru-RU"/>
          <w14:ligatures w14:val="none"/>
        </w:rPr>
      </w:pPr>
      <w:r w:rsidRPr="006D464E">
        <w:rPr>
          <w:rFonts w:ascii="Times New Roman" w:eastAsia="Times New Roman" w:hAnsi="Times New Roman" w:cs="Times New Roman"/>
          <w:i/>
          <w:iCs/>
          <w:kern w:val="0"/>
          <w:sz w:val="24"/>
          <w:szCs w:val="24"/>
          <w:u w:val="single"/>
          <w:lang w:eastAsia="ru-RU"/>
          <w14:ligatures w14:val="none"/>
        </w:rPr>
        <w:t>Обновлено и повышено качество развивающей предметно-пространственной среды, материально-технической базы МДОУ «Детский сад № 222», увеличен общий потенциал образовательной среды в различных аспектах за период 2020-2023 гг.:</w:t>
      </w:r>
    </w:p>
    <w:p w14:paraId="0C2FE33C"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созданы материально-технические условия для реализации программ дополнительного образования (ДПО) в условиях учреждения: открыты 2 кабинета для работы учителей-логопедов, которые оборудованы в соответствии с потребностями: (мебель: столы и стулья, принтер, магнитно-меловая поворотная доска для проведения занятий и пр.); Студия развития (приобретен телевизор для реализации программы ДПО «Ментальная арифметика»; игры В.В. Воскобовича в т.ч. для реализации ДПО «Веселая логика»); физкультурный зал (приобретены футбольные мячи для реализации ДПО «Футбол» и др. спортивный инвентарь);</w:t>
      </w:r>
    </w:p>
    <w:p w14:paraId="242D1DA3"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дооборудованы и оснащены уличные прогулочные участки групп: приобретено уличное оборудование на спортивную площадку (футбольные ворота, баскетбольное кольцо и пр.); спортивный инвентарь «Улитка» и «Корабль» на групповые участки; оснащены прочим уличным оборудованием прогулочные участки возрастных групп); на территории детского сада создана и оборудована вторая спортивная площадка для проведения групповых форм работы с детьми по физическому развитию.</w:t>
      </w:r>
    </w:p>
    <w:p w14:paraId="71D6A977" w14:textId="77777777" w:rsidR="002B6103" w:rsidRDefault="002B6103" w:rsidP="002B6103">
      <w:pPr>
        <w:pStyle w:val="a4"/>
        <w:tabs>
          <w:tab w:val="left" w:pos="2040"/>
        </w:tabs>
        <w:spacing w:after="0" w:line="240" w:lineRule="auto"/>
        <w:jc w:val="both"/>
        <w:rPr>
          <w:rFonts w:ascii="Times New Roman" w:hAnsi="Times New Roman"/>
          <w:kern w:val="0"/>
          <w:sz w:val="24"/>
          <w:szCs w:val="24"/>
          <w:lang w:eastAsia="ru-RU"/>
          <w14:ligatures w14:val="none"/>
        </w:rPr>
      </w:pPr>
      <w:r w:rsidRPr="00757E02">
        <w:rPr>
          <w:rFonts w:ascii="Times New Roman" w:hAnsi="Times New Roman"/>
          <w:kern w:val="0"/>
          <w:sz w:val="24"/>
          <w:szCs w:val="24"/>
          <w:u w:val="single"/>
          <w:lang w:eastAsia="ru-RU"/>
          <w14:ligatures w14:val="none"/>
        </w:rPr>
        <w:t>Тем не менее, анализ ситуации показал, что актуальными для учреждения еще остаются вопросы материально-технической базы, а именно</w:t>
      </w:r>
      <w:r>
        <w:rPr>
          <w:rFonts w:ascii="Times New Roman" w:hAnsi="Times New Roman"/>
          <w:kern w:val="0"/>
          <w:sz w:val="24"/>
          <w:szCs w:val="24"/>
          <w:lang w:eastAsia="ru-RU"/>
          <w14:ligatures w14:val="none"/>
        </w:rPr>
        <w:t>:</w:t>
      </w:r>
    </w:p>
    <w:p w14:paraId="53301D5C" w14:textId="77777777" w:rsidR="002B6103" w:rsidRPr="004C6128" w:rsidRDefault="002B6103" w:rsidP="002B6103">
      <w:pPr>
        <w:pStyle w:val="a4"/>
        <w:tabs>
          <w:tab w:val="left" w:pos="2040"/>
        </w:tabs>
        <w:spacing w:after="0" w:line="240" w:lineRule="auto"/>
        <w:jc w:val="both"/>
        <w:rPr>
          <w:rFonts w:ascii="Times New Roman" w:hAnsi="Times New Roman" w:cs="Times New Roman"/>
          <w:sz w:val="24"/>
          <w:szCs w:val="24"/>
        </w:rPr>
      </w:pPr>
      <w:r w:rsidRPr="004C6128">
        <w:rPr>
          <w:rFonts w:ascii="Times New Roman" w:hAnsi="Times New Roman" w:cs="Times New Roman"/>
          <w:kern w:val="0"/>
          <w:sz w:val="24"/>
          <w:szCs w:val="24"/>
          <w:lang w:eastAsia="ru-RU"/>
          <w14:ligatures w14:val="none"/>
        </w:rPr>
        <w:t xml:space="preserve">- </w:t>
      </w:r>
      <w:r w:rsidRPr="004C6128">
        <w:rPr>
          <w:rFonts w:ascii="Times New Roman" w:hAnsi="Times New Roman" w:cs="Times New Roman"/>
          <w:sz w:val="24"/>
          <w:szCs w:val="24"/>
        </w:rPr>
        <w:t>оснащение ДОУ (группы и территория ДОУ) спортивным оборудованием и инвентарем для реализации задач физического развития и оздоровления воспитанников;</w:t>
      </w:r>
    </w:p>
    <w:p w14:paraId="77E3383F" w14:textId="77777777" w:rsidR="002B6103" w:rsidRDefault="002B6103" w:rsidP="002B6103">
      <w:pPr>
        <w:pStyle w:val="a4"/>
        <w:tabs>
          <w:tab w:val="left" w:pos="2040"/>
        </w:tabs>
        <w:spacing w:after="0" w:line="240" w:lineRule="auto"/>
        <w:jc w:val="both"/>
        <w:rPr>
          <w:rFonts w:ascii="Times New Roman" w:hAnsi="Times New Roman" w:cs="Times New Roman"/>
          <w:sz w:val="24"/>
          <w:szCs w:val="24"/>
        </w:rPr>
      </w:pPr>
      <w:r w:rsidRPr="004C6128">
        <w:rPr>
          <w:rFonts w:ascii="Times New Roman" w:hAnsi="Times New Roman" w:cs="Times New Roman"/>
          <w:sz w:val="24"/>
          <w:szCs w:val="24"/>
        </w:rPr>
        <w:lastRenderedPageBreak/>
        <w:t xml:space="preserve">- оснащение групповых помещений (групп раннего возраста) играми и игрушками «нового поколения», современными игровыми пособиями, а также оборудованием для развития движений детей раннего возраста; </w:t>
      </w:r>
    </w:p>
    <w:p w14:paraId="62F1C351" w14:textId="77777777" w:rsidR="002B6103" w:rsidRPr="006A0A2B" w:rsidRDefault="002B6103" w:rsidP="002B6103">
      <w:pPr>
        <w:pStyle w:val="a4"/>
        <w:tabs>
          <w:tab w:val="left" w:pos="2040"/>
        </w:tabs>
        <w:spacing w:after="0" w:line="240" w:lineRule="auto"/>
        <w:jc w:val="both"/>
        <w:rPr>
          <w:rFonts w:ascii="Times New Roman" w:hAnsi="Times New Roman" w:cs="Times New Roman"/>
          <w:sz w:val="16"/>
          <w:szCs w:val="16"/>
        </w:rPr>
      </w:pPr>
    </w:p>
    <w:p w14:paraId="6FDEF322" w14:textId="77777777" w:rsidR="002B6103" w:rsidRDefault="002B6103" w:rsidP="002B6103">
      <w:pPr>
        <w:pStyle w:val="a4"/>
        <w:tabs>
          <w:tab w:val="left" w:pos="2040"/>
        </w:tabs>
        <w:spacing w:after="0" w:line="240" w:lineRule="auto"/>
        <w:jc w:val="both"/>
        <w:rPr>
          <w:rFonts w:ascii="Times New Roman" w:hAnsi="Times New Roman" w:cs="Times New Roman"/>
          <w:sz w:val="24"/>
          <w:szCs w:val="24"/>
        </w:rPr>
      </w:pPr>
      <w:r w:rsidRPr="006A0A2B">
        <w:rPr>
          <w:rFonts w:ascii="Times New Roman" w:hAnsi="Times New Roman" w:cs="Times New Roman"/>
          <w:sz w:val="24"/>
          <w:szCs w:val="24"/>
        </w:rPr>
        <w:t xml:space="preserve">В связи с этим    дальнейшая работа по пополнению развивающей предметно-пространственной </w:t>
      </w:r>
      <w:proofErr w:type="gramStart"/>
      <w:r w:rsidRPr="006A0A2B">
        <w:rPr>
          <w:rFonts w:ascii="Times New Roman" w:hAnsi="Times New Roman" w:cs="Times New Roman"/>
          <w:sz w:val="24"/>
          <w:szCs w:val="24"/>
        </w:rPr>
        <w:t>среды  и</w:t>
      </w:r>
      <w:proofErr w:type="gramEnd"/>
      <w:r w:rsidRPr="006A0A2B">
        <w:rPr>
          <w:rFonts w:ascii="Times New Roman" w:hAnsi="Times New Roman" w:cs="Times New Roman"/>
          <w:sz w:val="24"/>
          <w:szCs w:val="24"/>
        </w:rPr>
        <w:t xml:space="preserve"> развития материально-технической базы учреждения будет продолжена и поставлена новая задача для реализации в Программе развития на период 2024-2027 гг.</w:t>
      </w:r>
    </w:p>
    <w:p w14:paraId="57225117" w14:textId="77777777" w:rsidR="002B6103" w:rsidRDefault="002B6103" w:rsidP="002B6103">
      <w:pPr>
        <w:pStyle w:val="a4"/>
        <w:tabs>
          <w:tab w:val="left" w:pos="2040"/>
        </w:tabs>
        <w:spacing w:after="0" w:line="240" w:lineRule="auto"/>
        <w:jc w:val="both"/>
        <w:rPr>
          <w:rFonts w:ascii="Times New Roman" w:hAnsi="Times New Roman" w:cs="Times New Roman"/>
          <w:sz w:val="24"/>
          <w:szCs w:val="24"/>
        </w:rPr>
      </w:pPr>
    </w:p>
    <w:p w14:paraId="5A8DD55E" w14:textId="77777777" w:rsidR="002B6103" w:rsidRPr="006A0A2B" w:rsidRDefault="002B6103" w:rsidP="002B6103">
      <w:pPr>
        <w:pStyle w:val="a4"/>
        <w:tabs>
          <w:tab w:val="left" w:pos="2040"/>
        </w:tabs>
        <w:spacing w:after="0" w:line="240" w:lineRule="auto"/>
        <w:jc w:val="both"/>
        <w:rPr>
          <w:rFonts w:ascii="Times New Roman" w:hAnsi="Times New Roman" w:cs="Times New Roman"/>
          <w:kern w:val="0"/>
          <w:sz w:val="24"/>
          <w:szCs w:val="24"/>
          <w:lang w:eastAsia="ru-RU"/>
          <w14:ligatures w14:val="none"/>
        </w:rPr>
      </w:pPr>
      <w:r>
        <w:rPr>
          <w:rFonts w:ascii="Times New Roman" w:hAnsi="Times New Roman" w:cs="Times New Roman"/>
          <w:sz w:val="24"/>
          <w:szCs w:val="24"/>
        </w:rPr>
        <w:t xml:space="preserve">Таким образом, из 5-ти целевых проектов Программы развития 2020-2023 гг. 2 целевых проекта реализованы не полностью – «Развитие детей раннего возраста», «Современная образовательная среда». Задачи этих проектов требуют частичной доработки и поэтому будут внесены в круг актуальных задач и приоритетных направлений работы Программы развития на новый 2024-2027 гг. период. Остальные целевые проекты – «Реализация дополнительного образования», «Инклюзивное образование» и «Кадровый потенциал» - реализованы в достаточной степени, достигнуты ожидаемые результаты. </w:t>
      </w:r>
    </w:p>
    <w:p w14:paraId="0E3F5436" w14:textId="77777777" w:rsidR="002B6103" w:rsidRPr="000F2E01" w:rsidRDefault="002B6103" w:rsidP="002B6103">
      <w:pPr>
        <w:tabs>
          <w:tab w:val="left" w:pos="2040"/>
        </w:tabs>
        <w:spacing w:after="0" w:line="240" w:lineRule="auto"/>
        <w:jc w:val="both"/>
        <w:rPr>
          <w:rFonts w:ascii="Times New Roman" w:hAnsi="Times New Roman"/>
          <w:b/>
          <w:bCs/>
          <w:kern w:val="0"/>
          <w:sz w:val="28"/>
          <w:szCs w:val="28"/>
          <w:lang w:eastAsia="ru-RU"/>
          <w14:ligatures w14:val="none"/>
        </w:rPr>
      </w:pPr>
    </w:p>
    <w:p w14:paraId="2E8E6606" w14:textId="77777777" w:rsidR="002B6103" w:rsidRPr="00AE17D1" w:rsidRDefault="002B6103" w:rsidP="002B6103">
      <w:pPr>
        <w:tabs>
          <w:tab w:val="left" w:pos="2040"/>
        </w:tabs>
        <w:spacing w:after="0" w:line="240" w:lineRule="auto"/>
        <w:jc w:val="both"/>
        <w:rPr>
          <w:rFonts w:ascii="Times New Roman" w:hAnsi="Times New Roman"/>
          <w:kern w:val="0"/>
          <w:sz w:val="24"/>
          <w:szCs w:val="24"/>
          <w:u w:val="single"/>
          <w:lang w:eastAsia="ru-RU"/>
          <w14:ligatures w14:val="none"/>
        </w:rPr>
      </w:pPr>
      <w:r w:rsidRPr="00AE17D1">
        <w:rPr>
          <w:rFonts w:ascii="Times New Roman" w:hAnsi="Times New Roman"/>
          <w:kern w:val="0"/>
          <w:sz w:val="24"/>
          <w:szCs w:val="24"/>
          <w:u w:val="single"/>
          <w:lang w:eastAsia="ru-RU"/>
          <w14:ligatures w14:val="none"/>
        </w:rPr>
        <w:t>Поставленные задачи Программы развития были выполнены в результате того, что в ДОУ:</w:t>
      </w:r>
    </w:p>
    <w:p w14:paraId="27ECB5D2" w14:textId="77777777" w:rsidR="002B6103" w:rsidRPr="00AE17D1" w:rsidRDefault="002B6103" w:rsidP="002B6103">
      <w:pPr>
        <w:tabs>
          <w:tab w:val="left" w:pos="2040"/>
        </w:tabs>
        <w:spacing w:after="0" w:line="240" w:lineRule="auto"/>
        <w:jc w:val="both"/>
        <w:rPr>
          <w:rFonts w:ascii="Times New Roman" w:hAnsi="Times New Roman"/>
          <w:kern w:val="0"/>
          <w:sz w:val="24"/>
          <w:szCs w:val="24"/>
          <w:lang w:eastAsia="ru-RU"/>
          <w14:ligatures w14:val="none"/>
        </w:rPr>
      </w:pPr>
      <w:r w:rsidRPr="00AE17D1">
        <w:rPr>
          <w:rFonts w:ascii="Times New Roman" w:hAnsi="Times New Roman"/>
          <w:kern w:val="0"/>
          <w:sz w:val="24"/>
          <w:szCs w:val="24"/>
          <w:lang w:eastAsia="ru-RU"/>
          <w14:ligatures w14:val="none"/>
        </w:rPr>
        <w:t>- скоординирована административно - хозяйственная система работы;</w:t>
      </w:r>
    </w:p>
    <w:p w14:paraId="3F07F143" w14:textId="77777777" w:rsidR="002B6103" w:rsidRPr="00AE17D1" w:rsidRDefault="002B6103" w:rsidP="002B6103">
      <w:pPr>
        <w:tabs>
          <w:tab w:val="left" w:pos="2040"/>
        </w:tabs>
        <w:spacing w:after="0" w:line="240" w:lineRule="auto"/>
        <w:jc w:val="both"/>
        <w:rPr>
          <w:rFonts w:ascii="Times New Roman" w:hAnsi="Times New Roman"/>
          <w:kern w:val="0"/>
          <w:sz w:val="24"/>
          <w:szCs w:val="24"/>
          <w:lang w:eastAsia="ru-RU"/>
          <w14:ligatures w14:val="none"/>
        </w:rPr>
      </w:pPr>
      <w:r w:rsidRPr="00AE17D1">
        <w:rPr>
          <w:rFonts w:ascii="Times New Roman" w:hAnsi="Times New Roman"/>
          <w:kern w:val="0"/>
          <w:sz w:val="24"/>
          <w:szCs w:val="24"/>
          <w:lang w:eastAsia="ru-RU"/>
          <w14:ligatures w14:val="none"/>
        </w:rPr>
        <w:t>-</w:t>
      </w:r>
      <w:r>
        <w:rPr>
          <w:rFonts w:ascii="Times New Roman" w:hAnsi="Times New Roman"/>
          <w:kern w:val="0"/>
          <w:sz w:val="24"/>
          <w:szCs w:val="24"/>
          <w:lang w:eastAsia="ru-RU"/>
          <w14:ligatures w14:val="none"/>
        </w:rPr>
        <w:t xml:space="preserve"> </w:t>
      </w:r>
      <w:r w:rsidRPr="00AE17D1">
        <w:rPr>
          <w:rFonts w:ascii="Times New Roman" w:hAnsi="Times New Roman"/>
          <w:kern w:val="0"/>
          <w:sz w:val="24"/>
          <w:szCs w:val="24"/>
          <w:lang w:eastAsia="ru-RU"/>
          <w14:ligatures w14:val="none"/>
        </w:rPr>
        <w:t>проводились промежуточные мониторинги реализации задач Программы развития 2020-2023 гг.</w:t>
      </w:r>
    </w:p>
    <w:p w14:paraId="2EBF651E" w14:textId="77777777" w:rsidR="002B6103" w:rsidRDefault="002B6103" w:rsidP="002B6103">
      <w:pPr>
        <w:tabs>
          <w:tab w:val="left" w:pos="2040"/>
        </w:tabs>
        <w:spacing w:after="0" w:line="240" w:lineRule="auto"/>
        <w:jc w:val="both"/>
        <w:rPr>
          <w:rFonts w:ascii="Times New Roman" w:hAnsi="Times New Roman"/>
          <w:kern w:val="0"/>
          <w:sz w:val="24"/>
          <w:szCs w:val="24"/>
          <w:lang w:eastAsia="ru-RU"/>
          <w14:ligatures w14:val="none"/>
        </w:rPr>
      </w:pPr>
      <w:r w:rsidRPr="00AE17D1">
        <w:rPr>
          <w:rFonts w:ascii="Times New Roman" w:hAnsi="Times New Roman"/>
          <w:kern w:val="0"/>
          <w:sz w:val="24"/>
          <w:szCs w:val="24"/>
          <w:lang w:eastAsia="ru-RU"/>
          <w14:ligatures w14:val="none"/>
        </w:rPr>
        <w:t>- проводилась своевременная и актуальная корректировка мероприятий</w:t>
      </w:r>
      <w:r>
        <w:rPr>
          <w:rFonts w:ascii="Times New Roman" w:hAnsi="Times New Roman"/>
          <w:b/>
          <w:bCs/>
          <w:kern w:val="0"/>
          <w:sz w:val="28"/>
          <w:szCs w:val="28"/>
          <w:lang w:eastAsia="ru-RU"/>
          <w14:ligatures w14:val="none"/>
        </w:rPr>
        <w:t xml:space="preserve"> </w:t>
      </w:r>
      <w:r w:rsidRPr="00AE17D1">
        <w:rPr>
          <w:rFonts w:ascii="Times New Roman" w:hAnsi="Times New Roman"/>
          <w:kern w:val="0"/>
          <w:sz w:val="24"/>
          <w:szCs w:val="24"/>
          <w:lang w:eastAsia="ru-RU"/>
          <w14:ligatures w14:val="none"/>
        </w:rPr>
        <w:t>Программы развития на основе промежуточного анализа результативности;</w:t>
      </w:r>
    </w:p>
    <w:p w14:paraId="7F96F833" w14:textId="77777777" w:rsidR="002B6103" w:rsidRDefault="002B6103" w:rsidP="002B6103">
      <w:pPr>
        <w:tabs>
          <w:tab w:val="left" w:pos="2040"/>
        </w:tabs>
        <w:spacing w:after="0" w:line="240" w:lineRule="auto"/>
        <w:jc w:val="both"/>
        <w:rPr>
          <w:rFonts w:ascii="Times New Roman" w:hAnsi="Times New Roman"/>
          <w:kern w:val="0"/>
          <w:sz w:val="24"/>
          <w:szCs w:val="24"/>
          <w:lang w:eastAsia="ru-RU"/>
          <w14:ligatures w14:val="none"/>
        </w:rPr>
      </w:pPr>
      <w:r>
        <w:rPr>
          <w:rFonts w:ascii="Times New Roman" w:hAnsi="Times New Roman"/>
          <w:kern w:val="0"/>
          <w:sz w:val="24"/>
          <w:szCs w:val="24"/>
          <w:lang w:eastAsia="ru-RU"/>
          <w14:ligatures w14:val="none"/>
        </w:rPr>
        <w:t xml:space="preserve">- предварительно были оценены все «зоны риска» реализации Программы развития и предприняты возможные меры по их недопущению. </w:t>
      </w:r>
    </w:p>
    <w:p w14:paraId="5DBCC798" w14:textId="77777777" w:rsidR="002B6103" w:rsidRDefault="002B6103" w:rsidP="002B6103">
      <w:pPr>
        <w:tabs>
          <w:tab w:val="left" w:pos="2040"/>
        </w:tabs>
        <w:spacing w:after="0" w:line="240" w:lineRule="auto"/>
        <w:jc w:val="both"/>
        <w:rPr>
          <w:rFonts w:ascii="Times New Roman" w:hAnsi="Times New Roman"/>
          <w:kern w:val="0"/>
          <w:sz w:val="24"/>
          <w:szCs w:val="24"/>
          <w:lang w:eastAsia="ru-RU"/>
          <w14:ligatures w14:val="none"/>
        </w:rPr>
      </w:pPr>
    </w:p>
    <w:p w14:paraId="2E41F0DB" w14:textId="77777777" w:rsidR="002B6103" w:rsidRPr="00AE17D1" w:rsidRDefault="002B6103" w:rsidP="002B6103">
      <w:pPr>
        <w:tabs>
          <w:tab w:val="left" w:pos="2040"/>
        </w:tabs>
        <w:spacing w:after="0" w:line="240" w:lineRule="auto"/>
        <w:jc w:val="both"/>
        <w:rPr>
          <w:rFonts w:ascii="Times New Roman" w:hAnsi="Times New Roman"/>
          <w:kern w:val="0"/>
          <w:sz w:val="24"/>
          <w:szCs w:val="24"/>
          <w:lang w:eastAsia="ru-RU"/>
          <w14:ligatures w14:val="none"/>
        </w:rPr>
      </w:pPr>
    </w:p>
    <w:p w14:paraId="32C1C4D8" w14:textId="77777777" w:rsidR="002B6103" w:rsidRPr="000F2E01" w:rsidRDefault="002B6103" w:rsidP="002B6103">
      <w:pPr>
        <w:tabs>
          <w:tab w:val="left" w:pos="2040"/>
        </w:tabs>
        <w:spacing w:after="0" w:line="240" w:lineRule="auto"/>
        <w:jc w:val="both"/>
        <w:rPr>
          <w:rFonts w:ascii="Times New Roman" w:hAnsi="Times New Roman"/>
          <w:b/>
          <w:bCs/>
          <w:kern w:val="0"/>
          <w:sz w:val="28"/>
          <w:szCs w:val="28"/>
          <w:lang w:eastAsia="ru-RU"/>
          <w14:ligatures w14:val="none"/>
        </w:rPr>
      </w:pPr>
      <w:r>
        <w:rPr>
          <w:rFonts w:ascii="Times New Roman" w:hAnsi="Times New Roman"/>
          <w:b/>
          <w:bCs/>
          <w:kern w:val="0"/>
          <w:sz w:val="28"/>
          <w:szCs w:val="28"/>
          <w:lang w:eastAsia="ru-RU"/>
          <w14:ligatures w14:val="none"/>
        </w:rPr>
        <w:t xml:space="preserve"> </w:t>
      </w:r>
    </w:p>
    <w:p w14:paraId="073A3289" w14:textId="77777777" w:rsidR="00AA25FE" w:rsidRDefault="00AA25FE"/>
    <w:sectPr w:rsidR="00AA25FE" w:rsidSect="002B61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B4B4B"/>
    <w:multiLevelType w:val="hybridMultilevel"/>
    <w:tmpl w:val="08DAC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803DA7"/>
    <w:multiLevelType w:val="multilevel"/>
    <w:tmpl w:val="0090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132973">
    <w:abstractNumId w:val="1"/>
  </w:num>
  <w:num w:numId="2" w16cid:durableId="124210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00"/>
    <w:rsid w:val="002B6103"/>
    <w:rsid w:val="00AA25FE"/>
    <w:rsid w:val="00B05800"/>
    <w:rsid w:val="00FF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A667"/>
  <w15:chartTrackingRefBased/>
  <w15:docId w15:val="{2FC204B9-BABA-4BED-91AE-DD2244B3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14961</Characters>
  <Application>Microsoft Office Word</Application>
  <DocSecurity>0</DocSecurity>
  <Lines>124</Lines>
  <Paragraphs>35</Paragraphs>
  <ScaleCrop>false</ScaleCrop>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2023-12-25T05:26:00Z</dcterms:created>
  <dcterms:modified xsi:type="dcterms:W3CDTF">2023-12-25T05:27:00Z</dcterms:modified>
</cp:coreProperties>
</file>